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865" w:rsidRDefault="00653865">
      <w:pPr>
        <w:pStyle w:val="ConsPlusNormal"/>
        <w:jc w:val="both"/>
        <w:outlineLvl w:val="0"/>
      </w:pPr>
    </w:p>
    <w:p w:rsidR="00653865" w:rsidRDefault="00653865">
      <w:pPr>
        <w:pStyle w:val="ConsPlusTitle"/>
        <w:jc w:val="center"/>
        <w:outlineLvl w:val="0"/>
      </w:pPr>
      <w:r>
        <w:t>ПРАВИТЕЛЬСТВО РОССИЙСКОЙ ФЕДЕРАЦИИ</w:t>
      </w:r>
    </w:p>
    <w:p w:rsidR="00653865" w:rsidRDefault="00653865">
      <w:pPr>
        <w:pStyle w:val="ConsPlusTitle"/>
        <w:jc w:val="both"/>
      </w:pPr>
    </w:p>
    <w:p w:rsidR="00653865" w:rsidRDefault="00653865">
      <w:pPr>
        <w:pStyle w:val="ConsPlusTitle"/>
        <w:jc w:val="center"/>
      </w:pPr>
      <w:r>
        <w:t>ПОСТАНОВЛЕНИЕ</w:t>
      </w:r>
    </w:p>
    <w:p w:rsidR="00653865" w:rsidRDefault="00653865">
      <w:pPr>
        <w:pStyle w:val="ConsPlusTitle"/>
        <w:jc w:val="center"/>
      </w:pPr>
      <w:r>
        <w:t>от 27 июля 2026 г. N 941</w:t>
      </w:r>
    </w:p>
    <w:p w:rsidR="00653865" w:rsidRDefault="00653865">
      <w:pPr>
        <w:pStyle w:val="ConsPlusTitle"/>
        <w:jc w:val="both"/>
      </w:pPr>
    </w:p>
    <w:p w:rsidR="00653865" w:rsidRDefault="00653865">
      <w:pPr>
        <w:pStyle w:val="ConsPlusTitle"/>
        <w:jc w:val="center"/>
      </w:pPr>
      <w:r>
        <w:t>ОБ УТВЕРЖДЕНИИ ПРАВИЛ</w:t>
      </w:r>
    </w:p>
    <w:p w:rsidR="00653865" w:rsidRDefault="00653865">
      <w:pPr>
        <w:pStyle w:val="ConsPlusTitle"/>
        <w:jc w:val="center"/>
      </w:pPr>
      <w:r>
        <w:t>ПРОВЕДЕНИЯ КАЗНАЧЕЙСКОГО МОНИТОРИНГА И ПРИМЕНЕНИЯ МЕР</w:t>
      </w:r>
    </w:p>
    <w:p w:rsidR="00653865" w:rsidRDefault="00653865">
      <w:pPr>
        <w:pStyle w:val="ConsPlusTitle"/>
        <w:jc w:val="center"/>
      </w:pPr>
      <w:r>
        <w:t>РЕАГИРОВАНИЯ ПРИ ОТКРЫТИИ ЛИЦЕВЫХ СЧЕТОВ УЧАСТНИКАМ СИСТЕМЫ</w:t>
      </w:r>
    </w:p>
    <w:p w:rsidR="00653865" w:rsidRDefault="00653865">
      <w:pPr>
        <w:pStyle w:val="ConsPlusTitle"/>
        <w:jc w:val="center"/>
      </w:pPr>
      <w:r>
        <w:t>КАЗНАЧЕЙСКИХ ПЛАТЕЖЕЙ И ПРИ ОСУЩЕСТВЛЕНИИ ОПЕРАЦИЙ</w:t>
      </w:r>
    </w:p>
    <w:p w:rsidR="00653865" w:rsidRDefault="00653865">
      <w:pPr>
        <w:pStyle w:val="ConsPlusTitle"/>
        <w:jc w:val="center"/>
      </w:pPr>
      <w:r>
        <w:t>НА УКАЗАННЫХ ЛИЦЕВЫХ СЧЕТАХ</w:t>
      </w:r>
    </w:p>
    <w:p w:rsidR="00653865" w:rsidRDefault="00653865">
      <w:pPr>
        <w:pStyle w:val="ConsPlusNormal"/>
        <w:jc w:val="both"/>
      </w:pPr>
    </w:p>
    <w:p w:rsidR="00653865" w:rsidRDefault="00653865">
      <w:pPr>
        <w:pStyle w:val="ConsPlusNormal"/>
        <w:ind w:firstLine="540"/>
        <w:jc w:val="both"/>
      </w:pPr>
      <w:r>
        <w:t xml:space="preserve">В соответствии с </w:t>
      </w:r>
      <w:hyperlink r:id="rId4">
        <w:r>
          <w:rPr>
            <w:color w:val="0000FF"/>
          </w:rPr>
          <w:t>пунктом 1 статьи 242.13-1</w:t>
        </w:r>
      </w:hyperlink>
      <w:r>
        <w:t xml:space="preserve"> Бюджетного кодекса Российской Федерации Правительство Российской Федерации постановляет:</w:t>
      </w:r>
    </w:p>
    <w:p w:rsidR="00653865" w:rsidRDefault="00653865">
      <w:pPr>
        <w:pStyle w:val="ConsPlusNormal"/>
        <w:spacing w:before="220"/>
        <w:ind w:firstLine="540"/>
        <w:jc w:val="both"/>
      </w:pPr>
      <w:r>
        <w:t xml:space="preserve">1. Утвердить прилагаемые </w:t>
      </w:r>
      <w:hyperlink w:anchor="P33">
        <w:r>
          <w:rPr>
            <w:color w:val="0000FF"/>
          </w:rPr>
          <w:t>Правила</w:t>
        </w:r>
      </w:hyperlink>
      <w:r>
        <w:t xml:space="preserve">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w:t>
      </w:r>
    </w:p>
    <w:p w:rsidR="00653865" w:rsidRDefault="00653865">
      <w:pPr>
        <w:pStyle w:val="ConsPlusNormal"/>
        <w:spacing w:before="220"/>
        <w:ind w:firstLine="540"/>
        <w:jc w:val="both"/>
      </w:pPr>
      <w:r>
        <w:t>2. Признать утратившими силу:</w:t>
      </w:r>
    </w:p>
    <w:p w:rsidR="00653865" w:rsidRDefault="00AF78F4">
      <w:pPr>
        <w:pStyle w:val="ConsPlusNormal"/>
        <w:spacing w:before="220"/>
        <w:ind w:firstLine="540"/>
        <w:jc w:val="both"/>
      </w:pPr>
      <w:hyperlink r:id="rId5">
        <w:r w:rsidR="00653865">
          <w:rPr>
            <w:color w:val="0000FF"/>
          </w:rPr>
          <w:t>постановление</w:t>
        </w:r>
      </w:hyperlink>
      <w:r w:rsidR="00653865">
        <w:t xml:space="preserve"> Правительства Российской Федерации от 25 декабря 2021 г. N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 (Собрание законодательства Российской Федерации, 2022, N 1, ст. 186);</w:t>
      </w:r>
    </w:p>
    <w:p w:rsidR="00653865" w:rsidRDefault="00AF78F4">
      <w:pPr>
        <w:pStyle w:val="ConsPlusNormal"/>
        <w:spacing w:before="220"/>
        <w:ind w:firstLine="540"/>
        <w:jc w:val="both"/>
      </w:pPr>
      <w:hyperlink r:id="rId6">
        <w:r w:rsidR="00653865">
          <w:rPr>
            <w:color w:val="0000FF"/>
          </w:rPr>
          <w:t>пункт 2</w:t>
        </w:r>
      </w:hyperlink>
      <w:r w:rsidR="00653865">
        <w:t xml:space="preserve"> изменений, которые вносятся в акты Правительства Российской Федерации, утвержденные постановлением Правительства Российской Федерации от 9 апреля 2025 г. N 471 "О внесении изменений в некоторые акты Правительства Российской Федерации" (Собрание законодательства Российской Федерации, 2025, N 15, ст. 1910);</w:t>
      </w:r>
    </w:p>
    <w:p w:rsidR="00653865" w:rsidRDefault="00AF78F4">
      <w:pPr>
        <w:pStyle w:val="ConsPlusNormal"/>
        <w:spacing w:before="220"/>
        <w:ind w:firstLine="540"/>
        <w:jc w:val="both"/>
      </w:pPr>
      <w:hyperlink r:id="rId7">
        <w:r w:rsidR="00653865">
          <w:rPr>
            <w:color w:val="0000FF"/>
          </w:rPr>
          <w:t>пункт 3</w:t>
        </w:r>
      </w:hyperlink>
      <w:r w:rsidR="00653865">
        <w:t xml:space="preserve"> изменений, которые вносятся в акты Правительства Российской Федерации, утвержденные постановлением Правительства Российской Федерации от 9 июня 2025 г. N 866 "О внесении изменений в некоторые акты Правительства Российской Федерации" (Собрание законодательства Российской Федерации, 2025, N 24, ст. 3185).</w:t>
      </w:r>
    </w:p>
    <w:p w:rsidR="00653865" w:rsidRDefault="00653865">
      <w:pPr>
        <w:pStyle w:val="ConsPlusNormal"/>
        <w:spacing w:before="220"/>
        <w:ind w:firstLine="540"/>
        <w:jc w:val="both"/>
      </w:pPr>
      <w:r>
        <w:t xml:space="preserve">3. Настоящее постановление вступает в силу с 1 сентября 2026 г. и применяется с учетом положений </w:t>
      </w:r>
      <w:hyperlink r:id="rId8">
        <w:r>
          <w:rPr>
            <w:color w:val="0000FF"/>
          </w:rPr>
          <w:t>части 7 статьи 6</w:t>
        </w:r>
      </w:hyperlink>
      <w:r>
        <w:t xml:space="preserve"> Федерального закона от 24 июня 2025 г. N 158-ФЗ "О внесении изменений в Бюджетный кодекс Российской Федерации и отдельные законодательные акты Российской Федерации".</w:t>
      </w:r>
    </w:p>
    <w:p w:rsidR="00653865" w:rsidRDefault="00653865">
      <w:pPr>
        <w:pStyle w:val="ConsPlusNormal"/>
        <w:jc w:val="both"/>
      </w:pPr>
    </w:p>
    <w:p w:rsidR="00653865" w:rsidRDefault="00653865">
      <w:pPr>
        <w:pStyle w:val="ConsPlusNormal"/>
        <w:jc w:val="right"/>
      </w:pPr>
      <w:r>
        <w:t>Председатель Правительства</w:t>
      </w:r>
    </w:p>
    <w:p w:rsidR="00653865" w:rsidRDefault="00653865">
      <w:pPr>
        <w:pStyle w:val="ConsPlusNormal"/>
        <w:jc w:val="right"/>
      </w:pPr>
      <w:r>
        <w:t>Российской Федерации</w:t>
      </w:r>
    </w:p>
    <w:p w:rsidR="00653865" w:rsidRDefault="00653865">
      <w:pPr>
        <w:pStyle w:val="ConsPlusNormal"/>
        <w:jc w:val="right"/>
      </w:pPr>
      <w:r>
        <w:t>М.МИШУСТИН</w:t>
      </w: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right"/>
        <w:outlineLvl w:val="0"/>
      </w:pPr>
      <w:r>
        <w:t>Утверждены</w:t>
      </w:r>
    </w:p>
    <w:p w:rsidR="00653865" w:rsidRDefault="00653865">
      <w:pPr>
        <w:pStyle w:val="ConsPlusNormal"/>
        <w:jc w:val="right"/>
      </w:pPr>
      <w:r>
        <w:t>постановлением Правительства</w:t>
      </w:r>
    </w:p>
    <w:p w:rsidR="00653865" w:rsidRDefault="00653865">
      <w:pPr>
        <w:pStyle w:val="ConsPlusNormal"/>
        <w:jc w:val="right"/>
      </w:pPr>
      <w:r>
        <w:t>Российской Федерации</w:t>
      </w:r>
    </w:p>
    <w:p w:rsidR="00653865" w:rsidRDefault="00653865">
      <w:pPr>
        <w:pStyle w:val="ConsPlusNormal"/>
        <w:jc w:val="right"/>
      </w:pPr>
      <w:r>
        <w:t>от 27 июля 2026 г. N 941</w:t>
      </w:r>
    </w:p>
    <w:p w:rsidR="00653865" w:rsidRDefault="00653865">
      <w:pPr>
        <w:pStyle w:val="ConsPlusNormal"/>
        <w:jc w:val="both"/>
      </w:pPr>
    </w:p>
    <w:p w:rsidR="00653865" w:rsidRDefault="00653865">
      <w:pPr>
        <w:pStyle w:val="ConsPlusTitle"/>
        <w:jc w:val="center"/>
      </w:pPr>
      <w:bookmarkStart w:id="0" w:name="P33"/>
      <w:bookmarkEnd w:id="0"/>
      <w:r>
        <w:t>ПРАВИЛА</w:t>
      </w:r>
    </w:p>
    <w:p w:rsidR="00653865" w:rsidRDefault="00653865">
      <w:pPr>
        <w:pStyle w:val="ConsPlusTitle"/>
        <w:jc w:val="center"/>
      </w:pPr>
      <w:r>
        <w:t>ПРОВЕДЕНИЯ КАЗНАЧЕЙСКОГО МОНИТОРИНГА И ПРИМЕНЕНИЯ МЕР</w:t>
      </w:r>
    </w:p>
    <w:p w:rsidR="00653865" w:rsidRDefault="00653865">
      <w:pPr>
        <w:pStyle w:val="ConsPlusTitle"/>
        <w:jc w:val="center"/>
      </w:pPr>
      <w:r>
        <w:lastRenderedPageBreak/>
        <w:t>РЕАГИРОВАНИЯ ПРИ ОТКРЫТИИ ЛИЦЕВЫХ СЧЕТОВ УЧАСТНИКАМ СИСТЕМЫ</w:t>
      </w:r>
    </w:p>
    <w:p w:rsidR="00653865" w:rsidRDefault="00653865">
      <w:pPr>
        <w:pStyle w:val="ConsPlusTitle"/>
        <w:jc w:val="center"/>
      </w:pPr>
      <w:r>
        <w:t>КАЗНАЧЕЙСКИХ ПЛАТЕЖЕЙ И ПРИ ОСУЩЕСТВЛЕНИИ ОПЕРАЦИЙ</w:t>
      </w:r>
    </w:p>
    <w:p w:rsidR="00653865" w:rsidRDefault="00653865">
      <w:pPr>
        <w:pStyle w:val="ConsPlusTitle"/>
        <w:jc w:val="center"/>
      </w:pPr>
      <w:r>
        <w:t>НА УКАЗАННЫХ ЛИЦЕВЫХ СЧЕТАХ</w:t>
      </w:r>
    </w:p>
    <w:p w:rsidR="00653865" w:rsidRDefault="00653865">
      <w:pPr>
        <w:pStyle w:val="ConsPlusNormal"/>
        <w:jc w:val="both"/>
      </w:pPr>
    </w:p>
    <w:p w:rsidR="00653865" w:rsidRDefault="00653865">
      <w:pPr>
        <w:pStyle w:val="ConsPlusTitle"/>
        <w:jc w:val="center"/>
        <w:outlineLvl w:val="1"/>
      </w:pPr>
      <w:r>
        <w:t>I. Общие положения</w:t>
      </w:r>
    </w:p>
    <w:p w:rsidR="00653865" w:rsidRDefault="00653865">
      <w:pPr>
        <w:pStyle w:val="ConsPlusNormal"/>
        <w:jc w:val="both"/>
      </w:pPr>
    </w:p>
    <w:p w:rsidR="00653865" w:rsidRDefault="00653865">
      <w:pPr>
        <w:pStyle w:val="ConsPlusNormal"/>
        <w:ind w:firstLine="540"/>
        <w:jc w:val="both"/>
      </w:pPr>
      <w:r>
        <w:t xml:space="preserve">1. Настоящие Правила определяют порядок проведения Федеральным казначейством казначейского мониторинга и применения мер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Российской Федерации (муниципальных образований) (далее - финансовый орган), органах управления государственными внебюджетными фондами Российской Федерации (далее - внебюджетный фонд), определенным </w:t>
      </w:r>
      <w:hyperlink r:id="rId9">
        <w:r>
          <w:rPr>
            <w:color w:val="0000FF"/>
          </w:rPr>
          <w:t>статьей 242.8</w:t>
        </w:r>
      </w:hyperlink>
      <w:r>
        <w:t xml:space="preserve"> Бюджетного кодекса Российской Федерации, и при осуществлении операций на указанных лицевых счетах.</w:t>
      </w:r>
    </w:p>
    <w:p w:rsidR="00653865" w:rsidRDefault="00653865">
      <w:pPr>
        <w:pStyle w:val="ConsPlusNormal"/>
        <w:spacing w:before="220"/>
        <w:ind w:firstLine="540"/>
        <w:jc w:val="both"/>
      </w:pPr>
      <w:r>
        <w:t xml:space="preserve">2. Понятия и термины, используемые в настоящих Правилах, применяются в значениях, установленных Бюджетным </w:t>
      </w:r>
      <w:hyperlink r:id="rId10">
        <w:r>
          <w:rPr>
            <w:color w:val="0000FF"/>
          </w:rPr>
          <w:t>кодексом</w:t>
        </w:r>
      </w:hyperlink>
      <w:r>
        <w:t xml:space="preserve"> Российской Федерации.</w:t>
      </w:r>
    </w:p>
    <w:p w:rsidR="00653865" w:rsidRDefault="00653865">
      <w:pPr>
        <w:pStyle w:val="ConsPlusNormal"/>
        <w:spacing w:before="220"/>
        <w:ind w:firstLine="540"/>
        <w:jc w:val="both"/>
      </w:pPr>
      <w:r>
        <w:t xml:space="preserve">3. Казначейский мониторинг проводится в государственных информационных системах, оператором которых является Федеральное казначейство, при открытии участникам системы казначейских платежей в территориальных органах Федерального казначейства, финансовых органах, внебюджетных фондах лицевых счетов в соответствии со </w:t>
      </w:r>
      <w:hyperlink r:id="rId11">
        <w:r>
          <w:rPr>
            <w:color w:val="0000FF"/>
          </w:rPr>
          <w:t>статьей 220.1</w:t>
        </w:r>
      </w:hyperlink>
      <w:r>
        <w:t xml:space="preserve"> Бюджетного кодекса Российской Федерации (далее - лицевые счета) и осуществлении операций на лицевых счетах.</w:t>
      </w:r>
    </w:p>
    <w:p w:rsidR="00653865" w:rsidRDefault="00653865">
      <w:pPr>
        <w:pStyle w:val="ConsPlusNormal"/>
        <w:spacing w:before="220"/>
        <w:ind w:firstLine="540"/>
        <w:jc w:val="both"/>
      </w:pPr>
      <w:r>
        <w:t>4. Информация о результатах проведения казначейского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формируются в государственных информационных системах, оператором которых является Федеральное казначейство, с учетом требований законодательства Российской Федерации о государственной и иной охраняемой законом тайне.</w:t>
      </w:r>
    </w:p>
    <w:p w:rsidR="00653865" w:rsidRDefault="00653865">
      <w:pPr>
        <w:pStyle w:val="ConsPlusNormal"/>
        <w:spacing w:before="220"/>
        <w:ind w:firstLine="540"/>
        <w:jc w:val="both"/>
      </w:pPr>
      <w:r>
        <w:t>5. Обмен информацией между Федеральным казначейством и финансовым органом, внебюджетным фондом для проведения казначейского мониторинга при открытии лицевых счетов в финансовом органе, внебюджетном фонде и осуществлении операций на указанных лицевых счетах осуществляется посредством использования единой системы межведомственного электронного взаимодействия либо посредством использования государственной интегрированной информационной системы управления общественными финансами "Электронный бюджет".</w:t>
      </w:r>
    </w:p>
    <w:p w:rsidR="00653865" w:rsidRDefault="00653865">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бумажном носителе с одновременным представлением документов на машинном носителе информации.</w:t>
      </w:r>
    </w:p>
    <w:p w:rsidR="00653865" w:rsidRDefault="00653865">
      <w:pPr>
        <w:pStyle w:val="ConsPlusNormal"/>
        <w:spacing w:before="220"/>
        <w:ind w:firstLine="540"/>
        <w:jc w:val="both"/>
      </w:pPr>
      <w:r>
        <w:t>6. Информация о применении к участнику системы казначейских платежей мер реагирования формируется в электронной форме и направляется автоматически в государственных информационных системах, оператором которых является Федеральное казначейство.</w:t>
      </w:r>
    </w:p>
    <w:p w:rsidR="00653865" w:rsidRDefault="00653865">
      <w:pPr>
        <w:pStyle w:val="ConsPlusNormal"/>
        <w:spacing w:before="220"/>
        <w:ind w:firstLine="540"/>
        <w:jc w:val="both"/>
      </w:pPr>
      <w:r>
        <w:t xml:space="preserve">Формирование информации о применении мер реагирования при открытии лицевого счета, предусмотренных </w:t>
      </w:r>
      <w:hyperlink r:id="rId12">
        <w:r>
          <w:rPr>
            <w:color w:val="0000FF"/>
          </w:rPr>
          <w:t>пунктами 3</w:t>
        </w:r>
      </w:hyperlink>
      <w:r>
        <w:t xml:space="preserve"> и </w:t>
      </w:r>
      <w:hyperlink r:id="rId13">
        <w:r>
          <w:rPr>
            <w:color w:val="0000FF"/>
          </w:rPr>
          <w:t>14 статьи 242.13-1</w:t>
        </w:r>
      </w:hyperlink>
      <w:r>
        <w:t xml:space="preserve"> Бюджетного кодекса Российской Федерации, осуществляется в соответствии с реквизитами согласно </w:t>
      </w:r>
      <w:hyperlink w:anchor="P152">
        <w:r>
          <w:rPr>
            <w:color w:val="0000FF"/>
          </w:rPr>
          <w:t>приложению N 1</w:t>
        </w:r>
      </w:hyperlink>
      <w:r>
        <w:t>.</w:t>
      </w:r>
    </w:p>
    <w:p w:rsidR="00653865" w:rsidRDefault="00653865">
      <w:pPr>
        <w:pStyle w:val="ConsPlusNormal"/>
        <w:spacing w:before="220"/>
        <w:ind w:firstLine="540"/>
        <w:jc w:val="both"/>
      </w:pPr>
      <w:r>
        <w:t xml:space="preserve">Формирование информации о применении мер реагирования при осуществлении операций на лицевом счете, предусмотренных </w:t>
      </w:r>
      <w:hyperlink r:id="rId14">
        <w:r>
          <w:rPr>
            <w:color w:val="0000FF"/>
          </w:rPr>
          <w:t>пунктами 3</w:t>
        </w:r>
      </w:hyperlink>
      <w:r>
        <w:t xml:space="preserve"> и </w:t>
      </w:r>
      <w:hyperlink r:id="rId15">
        <w:r>
          <w:rPr>
            <w:color w:val="0000FF"/>
          </w:rPr>
          <w:t>14 статьи 242.13-1</w:t>
        </w:r>
      </w:hyperlink>
      <w:r>
        <w:t xml:space="preserve"> Бюджетного кодекса Российской Федерации, осуществляется в соответствии с реквизитами согласно </w:t>
      </w:r>
      <w:hyperlink w:anchor="P220">
        <w:r>
          <w:rPr>
            <w:color w:val="0000FF"/>
          </w:rPr>
          <w:t>приложению N 2</w:t>
        </w:r>
      </w:hyperlink>
      <w:r>
        <w:t>.</w:t>
      </w:r>
    </w:p>
    <w:p w:rsidR="00653865" w:rsidRDefault="00653865">
      <w:pPr>
        <w:pStyle w:val="ConsPlusNormal"/>
        <w:spacing w:before="220"/>
        <w:ind w:firstLine="540"/>
        <w:jc w:val="both"/>
      </w:pPr>
      <w:r>
        <w:t xml:space="preserve">Формирование информации о принятом решении после приостановления открытия лицевого счета, предусмотренном </w:t>
      </w:r>
      <w:hyperlink r:id="rId16">
        <w:r>
          <w:rPr>
            <w:color w:val="0000FF"/>
          </w:rPr>
          <w:t>пунктом 7 статьи 242.13-1</w:t>
        </w:r>
      </w:hyperlink>
      <w:r>
        <w:t xml:space="preserve"> Бюджетного кодекса Российской Федерации, или приостановления операции на лицевом счете (далее - решение) осуществляется в соответствии с </w:t>
      </w:r>
      <w:r>
        <w:lastRenderedPageBreak/>
        <w:t xml:space="preserve">реквизитами согласно </w:t>
      </w:r>
      <w:hyperlink w:anchor="P309">
        <w:r>
          <w:rPr>
            <w:color w:val="0000FF"/>
          </w:rPr>
          <w:t>приложению N 3</w:t>
        </w:r>
      </w:hyperlink>
      <w:r>
        <w:t>.</w:t>
      </w:r>
    </w:p>
    <w:p w:rsidR="00653865" w:rsidRDefault="00653865">
      <w:pPr>
        <w:pStyle w:val="ConsPlusNormal"/>
        <w:spacing w:before="220"/>
        <w:ind w:firstLine="540"/>
        <w:jc w:val="both"/>
      </w:pPr>
      <w:r>
        <w:t xml:space="preserve">Информация по операциям, которые осуществляются на лицевых счетах, открытых в территориальных органах Федерального казначейства и предназначенных для работы со сведениями, составляющими государственную тайну, формируется в формате уведомления о применении мер реагирования при осуществлении операции на лицевом счете с указанием реквизитов, предусмотренных </w:t>
      </w:r>
      <w:hyperlink w:anchor="P220">
        <w:r>
          <w:rPr>
            <w:color w:val="0000FF"/>
          </w:rPr>
          <w:t>приложениями N 2</w:t>
        </w:r>
      </w:hyperlink>
      <w:r>
        <w:t xml:space="preserve"> и </w:t>
      </w:r>
      <w:hyperlink w:anchor="P309">
        <w:r>
          <w:rPr>
            <w:color w:val="0000FF"/>
          </w:rPr>
          <w:t>3</w:t>
        </w:r>
      </w:hyperlink>
      <w:r>
        <w:t xml:space="preserve"> к настоящим Правилам, с учетом требований законодательства Российской Федерации о государственной и иной охраняемой законом тайне.</w:t>
      </w:r>
    </w:p>
    <w:p w:rsidR="00653865" w:rsidRDefault="00653865">
      <w:pPr>
        <w:pStyle w:val="ConsPlusNormal"/>
        <w:spacing w:before="220"/>
        <w:ind w:firstLine="540"/>
        <w:jc w:val="both"/>
      </w:pPr>
      <w:r>
        <w:t xml:space="preserve">7. Информирование федерального органа исполнительной власти,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случаях, предусмотренных </w:t>
      </w:r>
      <w:hyperlink r:id="rId17">
        <w:r>
          <w:rPr>
            <w:color w:val="0000FF"/>
          </w:rPr>
          <w:t>пунктом 15 статьи 242.13-1</w:t>
        </w:r>
      </w:hyperlink>
      <w:r>
        <w:t xml:space="preserve"> Бюджетного кодекса Российской Федерации, осуществляется Федеральным казначейством посредством единой системы межведомственного электронного взаимодействия в рамках обмена информацией, предусмотренного </w:t>
      </w:r>
      <w:hyperlink r:id="rId18">
        <w:r>
          <w:rPr>
            <w:color w:val="0000FF"/>
          </w:rPr>
          <w:t>пунктом 16 статьи 242.13-1</w:t>
        </w:r>
      </w:hyperlink>
      <w:r>
        <w:t xml:space="preserve"> Бюджетного кодекса Российской Федерации.</w:t>
      </w:r>
    </w:p>
    <w:p w:rsidR="00653865" w:rsidRDefault="00653865">
      <w:pPr>
        <w:pStyle w:val="ConsPlusNormal"/>
        <w:jc w:val="both"/>
      </w:pPr>
    </w:p>
    <w:p w:rsidR="00653865" w:rsidRDefault="00653865">
      <w:pPr>
        <w:pStyle w:val="ConsPlusTitle"/>
        <w:jc w:val="center"/>
        <w:outlineLvl w:val="1"/>
      </w:pPr>
      <w:r>
        <w:t>II. Проведение казначейского мониторинга при открытии</w:t>
      </w:r>
    </w:p>
    <w:p w:rsidR="00653865" w:rsidRDefault="00653865">
      <w:pPr>
        <w:pStyle w:val="ConsPlusTitle"/>
        <w:jc w:val="center"/>
      </w:pPr>
      <w:r>
        <w:t>лицевого счета</w:t>
      </w:r>
    </w:p>
    <w:p w:rsidR="00653865" w:rsidRDefault="00653865">
      <w:pPr>
        <w:pStyle w:val="ConsPlusNormal"/>
        <w:jc w:val="both"/>
      </w:pPr>
    </w:p>
    <w:p w:rsidR="00653865" w:rsidRDefault="00653865">
      <w:pPr>
        <w:pStyle w:val="ConsPlusNormal"/>
        <w:ind w:firstLine="540"/>
        <w:jc w:val="both"/>
      </w:pPr>
      <w:bookmarkStart w:id="1" w:name="P57"/>
      <w:bookmarkEnd w:id="1"/>
      <w:r>
        <w:t xml:space="preserve">8. Территориальным органом Федерального казначейства при открытии лицевого счета получателю средств из бюджета, участнику казначейского сопровождения проводится проверка наличия информации, указанной в </w:t>
      </w:r>
      <w:hyperlink r:id="rId19">
        <w:r>
          <w:rPr>
            <w:color w:val="0000FF"/>
          </w:rPr>
          <w:t>подпунктах 1</w:t>
        </w:r>
      </w:hyperlink>
      <w:r>
        <w:t xml:space="preserve"> - </w:t>
      </w:r>
      <w:hyperlink r:id="rId20">
        <w:r>
          <w:rPr>
            <w:color w:val="0000FF"/>
          </w:rPr>
          <w:t>9 пункта 2 статьи 242.13-1</w:t>
        </w:r>
      </w:hyperlink>
      <w:r>
        <w:t xml:space="preserve"> Бюджетного кодекса Российской Федерации, исходя из информации, содержащейся в документах, необходимых для открытия лицевого счета, предусмотренных порядками, установленными в соответствии с </w:t>
      </w:r>
      <w:hyperlink r:id="rId21">
        <w:r>
          <w:rPr>
            <w:color w:val="0000FF"/>
          </w:rPr>
          <w:t>пунктом 9 статьи 220.1</w:t>
        </w:r>
      </w:hyperlink>
      <w:r>
        <w:t xml:space="preserve"> Бюджетного кодекса Российской Федерации (далее - порядок открытия лицевых счетов), полученных:</w:t>
      </w:r>
    </w:p>
    <w:p w:rsidR="00653865" w:rsidRDefault="00653865">
      <w:pPr>
        <w:pStyle w:val="ConsPlusNormal"/>
        <w:spacing w:before="220"/>
        <w:ind w:firstLine="540"/>
        <w:jc w:val="both"/>
      </w:pPr>
      <w:r>
        <w:t>от получателя средств из бюджета, участника казначейского сопровождения, которым лицевой счет открывается в территориальном органе Федерального казначейства (далее соответственно - получатель средств из бюджета, участник казначейского сопровождения);</w:t>
      </w:r>
    </w:p>
    <w:p w:rsidR="00653865" w:rsidRDefault="00653865">
      <w:pPr>
        <w:pStyle w:val="ConsPlusNormal"/>
        <w:spacing w:before="220"/>
        <w:ind w:firstLine="540"/>
        <w:jc w:val="both"/>
      </w:pPr>
      <w:bookmarkStart w:id="2" w:name="P59"/>
      <w:bookmarkEnd w:id="2"/>
      <w:r>
        <w:t>от финансового органа для открытия лицевого счета участнику казначейского сопровождения или получателю средств из бюджета, лицевой счет которым открывается в финансовом органе (далее соответственно - региональный (муниципальный) участник казначейского сопровождения, региональный (муниципальный) получатель средств из бюджета).</w:t>
      </w:r>
    </w:p>
    <w:p w:rsidR="00653865" w:rsidRDefault="00653865">
      <w:pPr>
        <w:pStyle w:val="ConsPlusNormal"/>
        <w:spacing w:before="220"/>
        <w:ind w:firstLine="540"/>
        <w:jc w:val="both"/>
      </w:pPr>
      <w:r>
        <w:t>Проверка территориальным органом Федерального казначейства осуществляется в день представления информации, содержащейся в документах, необходимых для открытия лицевого счета.</w:t>
      </w:r>
    </w:p>
    <w:p w:rsidR="00653865" w:rsidRDefault="00653865">
      <w:pPr>
        <w:pStyle w:val="ConsPlusNormal"/>
        <w:spacing w:before="220"/>
        <w:ind w:firstLine="540"/>
        <w:jc w:val="both"/>
      </w:pPr>
      <w:r>
        <w:t xml:space="preserve">9. При отсутствии информации, указанной в </w:t>
      </w:r>
      <w:hyperlink r:id="rId22">
        <w:r>
          <w:rPr>
            <w:color w:val="0000FF"/>
          </w:rPr>
          <w:t>подпунктах 1</w:t>
        </w:r>
      </w:hyperlink>
      <w:r>
        <w:t xml:space="preserve"> - </w:t>
      </w:r>
      <w:hyperlink r:id="rId23">
        <w:r>
          <w:rPr>
            <w:color w:val="0000FF"/>
          </w:rPr>
          <w:t>8 пункта 2 статьи 242.13-1</w:t>
        </w:r>
      </w:hyperlink>
      <w:r>
        <w:t xml:space="preserve"> Бюджетного кодекса Российской Федерации, территориальный орган Федерального казначейства:</w:t>
      </w:r>
    </w:p>
    <w:p w:rsidR="00653865" w:rsidRDefault="00653865">
      <w:pPr>
        <w:pStyle w:val="ConsPlusNormal"/>
        <w:spacing w:before="220"/>
        <w:ind w:firstLine="540"/>
        <w:jc w:val="both"/>
      </w:pPr>
      <w:r>
        <w:t>открывает лицевой счет получателю средств из бюджета, участнику казначейского сопровождения в соответствии с порядком открытия лицевых счетов;</w:t>
      </w:r>
    </w:p>
    <w:p w:rsidR="00653865" w:rsidRDefault="00653865">
      <w:pPr>
        <w:pStyle w:val="ConsPlusNormal"/>
        <w:spacing w:before="220"/>
        <w:ind w:firstLine="540"/>
        <w:jc w:val="both"/>
      </w:pPr>
      <w:r>
        <w:t xml:space="preserve">информирует финансовый орган в целях открытия лицевого счета региональному (муниципальному) участнику казначейского сопровождения или региональному (муниципальному) получателю средств из бюджета на основании документов, указанных в </w:t>
      </w:r>
      <w:hyperlink w:anchor="P59">
        <w:r>
          <w:rPr>
            <w:color w:val="0000FF"/>
          </w:rPr>
          <w:t>абзаце третьем пункта 8</w:t>
        </w:r>
      </w:hyperlink>
      <w:r>
        <w:t xml:space="preserve"> настоящих Правил, не позднее одного рабочего дня, следующего за днем осуществления проверки, предусмотренной </w:t>
      </w:r>
      <w:hyperlink w:anchor="P57">
        <w:r>
          <w:rPr>
            <w:color w:val="0000FF"/>
          </w:rPr>
          <w:t>пунктом 8</w:t>
        </w:r>
      </w:hyperlink>
      <w:r>
        <w:t xml:space="preserve"> настоящих Правил.</w:t>
      </w:r>
    </w:p>
    <w:p w:rsidR="00653865" w:rsidRDefault="00653865">
      <w:pPr>
        <w:pStyle w:val="ConsPlusNormal"/>
        <w:spacing w:before="220"/>
        <w:ind w:firstLine="540"/>
        <w:jc w:val="both"/>
      </w:pPr>
      <w:r>
        <w:t xml:space="preserve">10. При наличии информации, указанной в </w:t>
      </w:r>
      <w:hyperlink r:id="rId24">
        <w:r>
          <w:rPr>
            <w:color w:val="0000FF"/>
          </w:rPr>
          <w:t>подпунктах 1</w:t>
        </w:r>
      </w:hyperlink>
      <w:r>
        <w:t xml:space="preserve"> - </w:t>
      </w:r>
      <w:hyperlink r:id="rId25">
        <w:r>
          <w:rPr>
            <w:color w:val="0000FF"/>
          </w:rPr>
          <w:t>6 пункта 2 статьи 242.13-1</w:t>
        </w:r>
      </w:hyperlink>
      <w:r>
        <w:t xml:space="preserve"> Бюджетного кодекса Российской Федерации, в соответствии с </w:t>
      </w:r>
      <w:hyperlink r:id="rId26">
        <w:r>
          <w:rPr>
            <w:color w:val="0000FF"/>
          </w:rPr>
          <w:t>пунктом 4 статьи 242.13-1</w:t>
        </w:r>
      </w:hyperlink>
      <w:r>
        <w:t xml:space="preserve"> Бюджетного кодекса Российской Федерации территориальный орган Федерального казначейства:</w:t>
      </w:r>
    </w:p>
    <w:p w:rsidR="00653865" w:rsidRDefault="00653865">
      <w:pPr>
        <w:pStyle w:val="ConsPlusNormal"/>
        <w:spacing w:before="220"/>
        <w:ind w:firstLine="540"/>
        <w:jc w:val="both"/>
      </w:pPr>
      <w:r>
        <w:t xml:space="preserve">а) отказывает в открытии лицевого счета получателю средств из бюджета, участнику казначейского </w:t>
      </w:r>
      <w:r>
        <w:lastRenderedPageBreak/>
        <w:t>сопровождения и направляет информацию в форме электронного документа о применении указанной меры реагирования не позднее одного рабочего дня, следующего за днем применения указанной меры реагирования, соответственно:</w:t>
      </w:r>
    </w:p>
    <w:p w:rsidR="00653865" w:rsidRDefault="00653865">
      <w:pPr>
        <w:pStyle w:val="ConsPlusNormal"/>
        <w:spacing w:before="220"/>
        <w:ind w:firstLine="540"/>
        <w:jc w:val="both"/>
      </w:pPr>
      <w:r>
        <w:t>главному распорядителю бюджетных средств как получателю бюджетных средств, предоставившему субсидию (бюджетные инвестиции), получателю субсидии (бюджетной инвестиции), поставщику (подрядчику, исполнителю) по государственному (муниципальному) контракту, контракту (договору), являющемуся заказчиком по контракту (договору), которым открыты лицевые счета в территориальном органе Федерального казначейства (далее соответственно - главный распорядитель бюджетных средств, получатель субсидии (бюджетной инвестиции), заказчик), и участнику казначейского сопровождения (при открытии лицевого счета участнику казначейского сопровождения);</w:t>
      </w:r>
    </w:p>
    <w:p w:rsidR="00653865" w:rsidRDefault="00653865">
      <w:pPr>
        <w:pStyle w:val="ConsPlusNormal"/>
        <w:spacing w:before="220"/>
        <w:ind w:firstLine="540"/>
        <w:jc w:val="both"/>
      </w:pPr>
      <w:r>
        <w:t>главному распорядителю бюджетных средств и получателю средств из бюджета (при открытии лицевого счета получателю средств из бюджета);</w:t>
      </w:r>
    </w:p>
    <w:p w:rsidR="00653865" w:rsidRDefault="00653865">
      <w:pPr>
        <w:pStyle w:val="ConsPlusNormal"/>
        <w:spacing w:before="220"/>
        <w:ind w:firstLine="540"/>
        <w:jc w:val="both"/>
      </w:pPr>
      <w:r>
        <w:t xml:space="preserve">б) направляет информацию в финансовый орган не позднее одного рабочего дня, следующего за днем осуществления проверки, указанной в </w:t>
      </w:r>
      <w:hyperlink w:anchor="P57">
        <w:r>
          <w:rPr>
            <w:color w:val="0000FF"/>
          </w:rPr>
          <w:t>пункте 8</w:t>
        </w:r>
      </w:hyperlink>
      <w:r>
        <w:t xml:space="preserve"> настоящих Правил, для отказа в открытии лицевого счета региональному (муниципальному) получателю средств из бюджета, региональному (муниципальному) участнику казначейского сопровождения и информирования в установленном финансовым органом порядке о применении указанной меры реагирования главного распорядителя бюджетных средств, получателя субсидии (бюджетной инвестиции), заказчика, которым открыты лицевые счета в финансовом органе (далее - региональный (муниципальный) главный распорядитель бюджетных средств, получатель субсидии (бюджетной инвестиции), заказчик).</w:t>
      </w:r>
    </w:p>
    <w:p w:rsidR="00653865" w:rsidRDefault="00653865">
      <w:pPr>
        <w:pStyle w:val="ConsPlusNormal"/>
        <w:spacing w:before="220"/>
        <w:ind w:firstLine="540"/>
        <w:jc w:val="both"/>
      </w:pPr>
      <w:bookmarkStart w:id="3" w:name="P69"/>
      <w:bookmarkEnd w:id="3"/>
      <w:r>
        <w:t xml:space="preserve">11. При наличии информации, указанной в </w:t>
      </w:r>
      <w:hyperlink r:id="rId27">
        <w:r>
          <w:rPr>
            <w:color w:val="0000FF"/>
          </w:rPr>
          <w:t>подпунктах 7</w:t>
        </w:r>
      </w:hyperlink>
      <w:r>
        <w:t xml:space="preserve"> и </w:t>
      </w:r>
      <w:hyperlink r:id="rId28">
        <w:r>
          <w:rPr>
            <w:color w:val="0000FF"/>
          </w:rPr>
          <w:t>8 пункта 2 статьи 242.13-1</w:t>
        </w:r>
      </w:hyperlink>
      <w:r>
        <w:t xml:space="preserve"> Бюджетного кодекса Российской Федерации, в соответствии с </w:t>
      </w:r>
      <w:hyperlink r:id="rId29">
        <w:r>
          <w:rPr>
            <w:color w:val="0000FF"/>
          </w:rPr>
          <w:t>пунктом 5 статьи 242.13-1</w:t>
        </w:r>
      </w:hyperlink>
      <w:r>
        <w:t xml:space="preserve"> Бюджетного кодекса Российской Федерации территориальный орган Федерального казначейства:</w:t>
      </w:r>
    </w:p>
    <w:p w:rsidR="00653865" w:rsidRDefault="00653865">
      <w:pPr>
        <w:pStyle w:val="ConsPlusNormal"/>
        <w:spacing w:before="220"/>
        <w:ind w:firstLine="540"/>
        <w:jc w:val="both"/>
      </w:pPr>
      <w:r>
        <w:t>а) осуществляет приостановление открытия лицевого счета получателю средств из бюджета, участнику казначейского сопровождения и направляет информацию в форме электронного документа о применении указанной меры реагирования не позднее одного рабочего дня, следующего за днем применения указанной меры реагирования, соответственно:</w:t>
      </w:r>
    </w:p>
    <w:p w:rsidR="00653865" w:rsidRDefault="00653865">
      <w:pPr>
        <w:pStyle w:val="ConsPlusNormal"/>
        <w:spacing w:before="220"/>
        <w:ind w:firstLine="540"/>
        <w:jc w:val="both"/>
      </w:pPr>
      <w:r>
        <w:t>главному распорядителю бюджетных средств и получателю средств из бюджета (при открытии лицевого счета получателю средств из бюджета);</w:t>
      </w:r>
    </w:p>
    <w:p w:rsidR="00653865" w:rsidRDefault="00653865">
      <w:pPr>
        <w:pStyle w:val="ConsPlusNormal"/>
        <w:spacing w:before="220"/>
        <w:ind w:firstLine="540"/>
        <w:jc w:val="both"/>
      </w:pPr>
      <w:r>
        <w:t>главному распорядителю бюджетных средств, получателю субсидии (бюджетной инвестиции), заказчику и участнику казначейского сопровождения (при открытии лицевого счета участнику казначейского сопровождения);</w:t>
      </w:r>
    </w:p>
    <w:p w:rsidR="00653865" w:rsidRDefault="00653865">
      <w:pPr>
        <w:pStyle w:val="ConsPlusNormal"/>
        <w:spacing w:before="220"/>
        <w:ind w:firstLine="540"/>
        <w:jc w:val="both"/>
      </w:pPr>
      <w:r>
        <w:t xml:space="preserve">б) направляет финансовому органу информацию для приостановления открытия лицевого счета региональному (муниципальному) получателю средств из бюджета, региональному (муниципальному) участнику казначейского сопровождения не позднее одного рабочего дня, следующего за днем осуществления проверки, указанной в </w:t>
      </w:r>
      <w:hyperlink w:anchor="P57">
        <w:r>
          <w:rPr>
            <w:color w:val="0000FF"/>
          </w:rPr>
          <w:t>пункте 8</w:t>
        </w:r>
      </w:hyperlink>
      <w:r>
        <w:t xml:space="preserve"> настоящих Правил, и информирования в установленном финансовым органом порядке о применении указанной меры реагирования регионального (муниципального) главного распорядителя бюджетных средств, получателя субсидии (бюджетной инвестиции), заказчика соответственно.</w:t>
      </w:r>
    </w:p>
    <w:p w:rsidR="00653865" w:rsidRDefault="00653865">
      <w:pPr>
        <w:pStyle w:val="ConsPlusNormal"/>
        <w:spacing w:before="220"/>
        <w:ind w:firstLine="540"/>
        <w:jc w:val="both"/>
      </w:pPr>
      <w:r>
        <w:t xml:space="preserve">12. В соответствии с информацией о применении меры реагирования, указанной в </w:t>
      </w:r>
      <w:hyperlink w:anchor="P69">
        <w:r>
          <w:rPr>
            <w:color w:val="0000FF"/>
          </w:rPr>
          <w:t>пункте 11</w:t>
        </w:r>
      </w:hyperlink>
      <w:r>
        <w:t xml:space="preserve"> настоящих Правил, принимается решение и направляется в территориальный орган Федерального казначейства:</w:t>
      </w:r>
    </w:p>
    <w:p w:rsidR="00653865" w:rsidRDefault="00653865">
      <w:pPr>
        <w:pStyle w:val="ConsPlusNormal"/>
        <w:spacing w:before="220"/>
        <w:ind w:firstLine="540"/>
        <w:jc w:val="both"/>
      </w:pPr>
      <w:r>
        <w:t xml:space="preserve">а) главным распорядителем бюджетных средств, получателем субсидии (бюджетной инвестиции), заказчиком - не позднее 2-го рабочего дня, следующего за днем получения информации, предусмотренной </w:t>
      </w:r>
      <w:hyperlink w:anchor="P69">
        <w:r>
          <w:rPr>
            <w:color w:val="0000FF"/>
          </w:rPr>
          <w:t>пунктом 11</w:t>
        </w:r>
      </w:hyperlink>
      <w:r>
        <w:t xml:space="preserve"> настоящих Правил;</w:t>
      </w:r>
    </w:p>
    <w:p w:rsidR="00653865" w:rsidRDefault="00653865">
      <w:pPr>
        <w:pStyle w:val="ConsPlusNormal"/>
        <w:spacing w:before="220"/>
        <w:ind w:firstLine="540"/>
        <w:jc w:val="both"/>
      </w:pPr>
      <w:r>
        <w:t xml:space="preserve">б) финансовым органом - не позднее следующего рабочего дня после получения решения от </w:t>
      </w:r>
      <w:r>
        <w:lastRenderedPageBreak/>
        <w:t>регионального (муниципального) главного распорядителя бюджетных средств, получателя субсидии (бюджетной инвестиции), заказчика.</w:t>
      </w:r>
    </w:p>
    <w:p w:rsidR="00653865" w:rsidRDefault="00653865">
      <w:pPr>
        <w:pStyle w:val="ConsPlusNormal"/>
        <w:spacing w:before="220"/>
        <w:ind w:firstLine="540"/>
        <w:jc w:val="both"/>
      </w:pPr>
      <w:r>
        <w:t>13. На основании решения:</w:t>
      </w:r>
    </w:p>
    <w:p w:rsidR="00653865" w:rsidRDefault="00653865">
      <w:pPr>
        <w:pStyle w:val="ConsPlusNormal"/>
        <w:spacing w:before="220"/>
        <w:ind w:firstLine="540"/>
        <w:jc w:val="both"/>
      </w:pPr>
      <w:r>
        <w:t>а) об открытии лицевого счета:</w:t>
      </w:r>
    </w:p>
    <w:p w:rsidR="00653865" w:rsidRDefault="00653865">
      <w:pPr>
        <w:pStyle w:val="ConsPlusNormal"/>
        <w:spacing w:before="220"/>
        <w:ind w:firstLine="540"/>
        <w:jc w:val="both"/>
      </w:pPr>
      <w:r>
        <w:t>территориальный орган Федерального казначейства осуществляет открытие лицевого счета в соответствии с порядком открытия лицевых счетов получателю средств из бюджета, участнику казначейского сопровождения;</w:t>
      </w:r>
    </w:p>
    <w:p w:rsidR="00653865" w:rsidRDefault="00653865">
      <w:pPr>
        <w:pStyle w:val="ConsPlusNormal"/>
        <w:spacing w:before="220"/>
        <w:ind w:firstLine="540"/>
        <w:jc w:val="both"/>
      </w:pPr>
      <w:r>
        <w:t>финансовый орган в установленном финансовым органом порядке осуществляет открытие лицевого счета региональному (муниципальному) получателю средств из бюджета, региональному (муниципальному) участнику казначейского сопровождения и не позднее одного рабочего дня, следующего за днем получения решения, направляет информацию об открытии лицевого счета в территориальный орган Федерального казначейства;</w:t>
      </w:r>
    </w:p>
    <w:p w:rsidR="00653865" w:rsidRDefault="00653865">
      <w:pPr>
        <w:pStyle w:val="ConsPlusNormal"/>
        <w:spacing w:before="220"/>
        <w:ind w:firstLine="540"/>
        <w:jc w:val="both"/>
      </w:pPr>
      <w:r>
        <w:t>б) о возврате документов, представленных в соответствии с порядком открытия лицевых счетов (без открытия лицевого счета):</w:t>
      </w:r>
    </w:p>
    <w:p w:rsidR="00653865" w:rsidRDefault="00653865">
      <w:pPr>
        <w:pStyle w:val="ConsPlusNormal"/>
        <w:spacing w:before="220"/>
        <w:ind w:firstLine="540"/>
        <w:jc w:val="both"/>
      </w:pPr>
      <w:r>
        <w:t>территориальный орган Федерального казначейства не позднее одного рабочего дня, следующего за днем получения решения, направляет информацию в форме электронного документа об отказе в открытии лицевого счета и возвращает документы (при необходимости), представленные в соответствии с порядком открытия лицевых счетов, получателю средств из бюджета, участнику казначейского сопровождения;</w:t>
      </w:r>
    </w:p>
    <w:p w:rsidR="00653865" w:rsidRDefault="00653865">
      <w:pPr>
        <w:pStyle w:val="ConsPlusNormal"/>
        <w:spacing w:before="220"/>
        <w:ind w:firstLine="540"/>
        <w:jc w:val="both"/>
      </w:pPr>
      <w:r>
        <w:t>финансовый орган направляет информацию об отказе в открытии лицевого счета и осуществляет (при необходимости) возврат документов, представленных для открытия лицевого счета, региональному (муниципальному) получателю средств из бюджета, региональному (муниципальному) участнику казначейского сопровождения и не позднее 2-го рабочего дня, следующего за днем получения решения, направляет указанную информацию в территориальный орган Федерального казначейства.</w:t>
      </w:r>
    </w:p>
    <w:p w:rsidR="00653865" w:rsidRDefault="00653865">
      <w:pPr>
        <w:pStyle w:val="ConsPlusNormal"/>
        <w:spacing w:before="220"/>
        <w:ind w:firstLine="540"/>
        <w:jc w:val="both"/>
      </w:pPr>
      <w:r>
        <w:t xml:space="preserve">14. При наличии информации, предусмотренной </w:t>
      </w:r>
      <w:hyperlink r:id="rId30">
        <w:r>
          <w:rPr>
            <w:color w:val="0000FF"/>
          </w:rPr>
          <w:t>подпунктом 9 пункта 2 статьи 242.13-1</w:t>
        </w:r>
      </w:hyperlink>
      <w:r>
        <w:t xml:space="preserve"> Бюджетного кодекса Российской Федерации, о признаках финансовых нарушений, включенных в классификатор признаков финансовых нарушений участников системы казначейских платежей (далее - классификатор), территориальный орган Федерального казначейства:</w:t>
      </w:r>
    </w:p>
    <w:p w:rsidR="00653865" w:rsidRDefault="00653865">
      <w:pPr>
        <w:pStyle w:val="ConsPlusNormal"/>
        <w:spacing w:before="220"/>
        <w:ind w:firstLine="540"/>
        <w:jc w:val="both"/>
      </w:pPr>
      <w:r>
        <w:t xml:space="preserve">а) открывает лицевой счет получателю средств из бюджета, участнику казначейского сопровождения в соответствии с порядком открытия лицевых счетов и не позднее одного рабочего дня, следующего за днем открытия лицевого счета, направляет предупреждение о наличии признаков финансовых нарушений, предусмотренное </w:t>
      </w:r>
      <w:hyperlink r:id="rId31">
        <w:r>
          <w:rPr>
            <w:color w:val="0000FF"/>
          </w:rPr>
          <w:t>подпунктом 2 пункта 14 статьи 242.13-1</w:t>
        </w:r>
      </w:hyperlink>
      <w:r>
        <w:t xml:space="preserve"> Бюджетного кодекса Российской Федерации, соответственно:</w:t>
      </w:r>
    </w:p>
    <w:p w:rsidR="00653865" w:rsidRDefault="00653865">
      <w:pPr>
        <w:pStyle w:val="ConsPlusNormal"/>
        <w:spacing w:before="220"/>
        <w:ind w:firstLine="540"/>
        <w:jc w:val="both"/>
      </w:pPr>
      <w:r>
        <w:t>главному распорядителю бюджетных средств и получателю средств из бюджета (при открытии лицевого счета получателю средств из бюджета);</w:t>
      </w:r>
    </w:p>
    <w:p w:rsidR="00653865" w:rsidRDefault="00653865">
      <w:pPr>
        <w:pStyle w:val="ConsPlusNormal"/>
        <w:spacing w:before="220"/>
        <w:ind w:firstLine="540"/>
        <w:jc w:val="both"/>
      </w:pPr>
      <w:r>
        <w:t>главному распорядителю бюджетных средств, получателю субсидии (бюджетной инвестиции), заказчику, государственному (муниципальному) заказчику и участнику казначейского сопровождения (при открытии лицевого счета участнику казначейского сопровождения);</w:t>
      </w:r>
    </w:p>
    <w:p w:rsidR="00653865" w:rsidRDefault="00653865">
      <w:pPr>
        <w:pStyle w:val="ConsPlusNormal"/>
        <w:spacing w:before="220"/>
        <w:ind w:firstLine="540"/>
        <w:jc w:val="both"/>
      </w:pPr>
      <w:r>
        <w:t>б) направляет информацию финансовому органу для направления в установленном финансовым органом порядке предупреждения о наличии признаков финансовых нарушений соответственно государственному (муниципальному) заказчику, которому открыт лицевой счет в финансовом органе, региональному (муниципальному) получателю средств из бюджета, региональному (муниципальному) участнику казначейского сопровождения, региональному (муниципальному) главному распорядителю бюджетных средств, получателю субсидии (бюджетной инвестиции), заказчику.</w:t>
      </w:r>
    </w:p>
    <w:p w:rsidR="00653865" w:rsidRDefault="00653865">
      <w:pPr>
        <w:pStyle w:val="ConsPlusNormal"/>
        <w:jc w:val="both"/>
      </w:pPr>
    </w:p>
    <w:p w:rsidR="00653865" w:rsidRDefault="00653865">
      <w:pPr>
        <w:pStyle w:val="ConsPlusTitle"/>
        <w:jc w:val="center"/>
        <w:outlineLvl w:val="1"/>
      </w:pPr>
      <w:r>
        <w:lastRenderedPageBreak/>
        <w:t>III. Проведение казначейского мониторинга при осуществлении</w:t>
      </w:r>
    </w:p>
    <w:p w:rsidR="00653865" w:rsidRDefault="00653865">
      <w:pPr>
        <w:pStyle w:val="ConsPlusTitle"/>
        <w:jc w:val="center"/>
      </w:pPr>
      <w:r>
        <w:t>операций на лицевом счете</w:t>
      </w:r>
    </w:p>
    <w:p w:rsidR="00653865" w:rsidRDefault="00653865">
      <w:pPr>
        <w:pStyle w:val="ConsPlusNormal"/>
        <w:jc w:val="both"/>
      </w:pPr>
    </w:p>
    <w:p w:rsidR="00653865" w:rsidRDefault="00653865">
      <w:pPr>
        <w:pStyle w:val="ConsPlusNormal"/>
        <w:ind w:firstLine="540"/>
        <w:jc w:val="both"/>
      </w:pPr>
      <w:bookmarkStart w:id="4" w:name="P93"/>
      <w:bookmarkEnd w:id="4"/>
      <w:r>
        <w:t xml:space="preserve">15.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 открытые в Центральном банке Российской Федерации и в кредитных организациях (за исключением случаев, указанных в </w:t>
      </w:r>
      <w:hyperlink r:id="rId32">
        <w:r>
          <w:rPr>
            <w:color w:val="0000FF"/>
          </w:rPr>
          <w:t>пункте 18 статьи 242.13-1</w:t>
        </w:r>
      </w:hyperlink>
      <w:r>
        <w:t xml:space="preserve"> Бюджетного кодекса Российской Федерации), проводится проверка наличия информации, указанной в </w:t>
      </w:r>
      <w:hyperlink r:id="rId33">
        <w:r>
          <w:rPr>
            <w:color w:val="0000FF"/>
          </w:rPr>
          <w:t>подпунктах 1</w:t>
        </w:r>
      </w:hyperlink>
      <w:r>
        <w:t xml:space="preserve"> - </w:t>
      </w:r>
      <w:hyperlink r:id="rId34">
        <w:r>
          <w:rPr>
            <w:color w:val="0000FF"/>
          </w:rPr>
          <w:t>6</w:t>
        </w:r>
      </w:hyperlink>
      <w:r>
        <w:t xml:space="preserve"> и </w:t>
      </w:r>
      <w:hyperlink r:id="rId35">
        <w:r>
          <w:rPr>
            <w:color w:val="0000FF"/>
          </w:rPr>
          <w:t>9 пункта 2 статьи 242.13-1</w:t>
        </w:r>
      </w:hyperlink>
      <w:r>
        <w:t xml:space="preserve"> Бюджетного кодекса Российской Федерации, в день представления информации, содержащейся в распоряжении о совершении казначейского платежа участника системы казначейских платежей, полученной:</w:t>
      </w:r>
    </w:p>
    <w:p w:rsidR="00653865" w:rsidRDefault="00653865">
      <w:pPr>
        <w:pStyle w:val="ConsPlusNormal"/>
        <w:spacing w:before="220"/>
        <w:ind w:firstLine="540"/>
        <w:jc w:val="both"/>
      </w:pPr>
      <w:r>
        <w:t>а) от прямого участника системы казначейских платежей;</w:t>
      </w:r>
    </w:p>
    <w:p w:rsidR="00653865" w:rsidRDefault="00653865">
      <w:pPr>
        <w:pStyle w:val="ConsPlusNormal"/>
        <w:spacing w:before="220"/>
        <w:ind w:firstLine="540"/>
        <w:jc w:val="both"/>
      </w:pPr>
      <w:r>
        <w:t>б) от финансового органа или внебюджетного фонда при проведении операций на лицевом счете косвенного участника системы казначейских платежей.</w:t>
      </w:r>
    </w:p>
    <w:p w:rsidR="00653865" w:rsidRDefault="00653865">
      <w:pPr>
        <w:pStyle w:val="ConsPlusNormal"/>
        <w:spacing w:before="220"/>
        <w:ind w:firstLine="540"/>
        <w:jc w:val="both"/>
      </w:pPr>
      <w:r>
        <w:t xml:space="preserve">16. При отсутствии информации, указанной в </w:t>
      </w:r>
      <w:hyperlink r:id="rId36">
        <w:r>
          <w:rPr>
            <w:color w:val="0000FF"/>
          </w:rPr>
          <w:t>подпунктах 1</w:t>
        </w:r>
      </w:hyperlink>
      <w:r>
        <w:t xml:space="preserve"> - </w:t>
      </w:r>
      <w:hyperlink r:id="rId37">
        <w:r>
          <w:rPr>
            <w:color w:val="0000FF"/>
          </w:rPr>
          <w:t>6</w:t>
        </w:r>
      </w:hyperlink>
      <w:r>
        <w:t xml:space="preserve"> и </w:t>
      </w:r>
      <w:hyperlink r:id="rId38">
        <w:r>
          <w:rPr>
            <w:color w:val="0000FF"/>
          </w:rPr>
          <w:t>9 пункта 2 статьи 242.13-1</w:t>
        </w:r>
      </w:hyperlink>
      <w:r>
        <w:t xml:space="preserve"> Бюджетного кодекса Российской Федерации, территориальный орган Федерального казначейства после завершения предусмотренной </w:t>
      </w:r>
      <w:hyperlink w:anchor="P93">
        <w:r>
          <w:rPr>
            <w:color w:val="0000FF"/>
          </w:rPr>
          <w:t>пунктом 15</w:t>
        </w:r>
      </w:hyperlink>
      <w:r>
        <w:t xml:space="preserve"> настоящих Правил проверки:</w:t>
      </w:r>
    </w:p>
    <w:p w:rsidR="00653865" w:rsidRDefault="00653865">
      <w:pPr>
        <w:pStyle w:val="ConsPlusNormal"/>
        <w:spacing w:before="220"/>
        <w:ind w:firstLine="540"/>
        <w:jc w:val="both"/>
      </w:pPr>
      <w:r>
        <w:t>а) осуществляет операцию на лицевом счете прямого участника системы казначейских платежей;</w:t>
      </w:r>
    </w:p>
    <w:p w:rsidR="00653865" w:rsidRDefault="00653865">
      <w:pPr>
        <w:pStyle w:val="ConsPlusNormal"/>
        <w:spacing w:before="220"/>
        <w:ind w:firstLine="540"/>
        <w:jc w:val="both"/>
      </w:pPr>
      <w:r>
        <w:t>б) информирует финансовый орган, внебюджетный фонд в целях осуществления операций на лицевом счете косвенного участника системы казначейских платежей.</w:t>
      </w:r>
    </w:p>
    <w:p w:rsidR="00653865" w:rsidRDefault="00653865">
      <w:pPr>
        <w:pStyle w:val="ConsPlusNormal"/>
        <w:spacing w:before="220"/>
        <w:ind w:firstLine="540"/>
        <w:jc w:val="both"/>
      </w:pPr>
      <w:r>
        <w:t xml:space="preserve">17. При наличии информации, указанной в </w:t>
      </w:r>
      <w:hyperlink r:id="rId39">
        <w:r>
          <w:rPr>
            <w:color w:val="0000FF"/>
          </w:rPr>
          <w:t>подпунктах 1</w:t>
        </w:r>
      </w:hyperlink>
      <w:r>
        <w:t xml:space="preserve"> - </w:t>
      </w:r>
      <w:hyperlink r:id="rId40">
        <w:r>
          <w:rPr>
            <w:color w:val="0000FF"/>
          </w:rPr>
          <w:t>6 пункта 2 статьи 242.13-1</w:t>
        </w:r>
      </w:hyperlink>
      <w:r>
        <w:t xml:space="preserve"> Бюджетного кодекса Российской Федерации, в соответствии с </w:t>
      </w:r>
      <w:hyperlink r:id="rId41">
        <w:r>
          <w:rPr>
            <w:color w:val="0000FF"/>
          </w:rPr>
          <w:t>пунктом 8 статьи 242.13-1</w:t>
        </w:r>
      </w:hyperlink>
      <w:r>
        <w:t xml:space="preserve"> Бюджетного кодекса Российской Федерации территориальный орган Федерального казначейства не позднее одного рабочего дня, следующего за днем завершения проверки, предусмотренной </w:t>
      </w:r>
      <w:hyperlink w:anchor="P93">
        <w:r>
          <w:rPr>
            <w:color w:val="0000FF"/>
          </w:rPr>
          <w:t>пунктом 15</w:t>
        </w:r>
      </w:hyperlink>
      <w:r>
        <w:t xml:space="preserve"> настоящих Правил:</w:t>
      </w:r>
    </w:p>
    <w:p w:rsidR="00653865" w:rsidRDefault="00653865">
      <w:pPr>
        <w:pStyle w:val="ConsPlusNormal"/>
        <w:spacing w:before="220"/>
        <w:ind w:firstLine="540"/>
        <w:jc w:val="both"/>
      </w:pPr>
      <w:r>
        <w:t>а) устанавливает запрет осуществления операций на лицевом счете получателя средств из бюджета, участника казначейского сопровождения и направляет информацию о применении указанной меры реагирования соответственно:</w:t>
      </w:r>
    </w:p>
    <w:p w:rsidR="00653865" w:rsidRDefault="00653865">
      <w:pPr>
        <w:pStyle w:val="ConsPlusNormal"/>
        <w:spacing w:before="220"/>
        <w:ind w:firstLine="540"/>
        <w:jc w:val="both"/>
      </w:pPr>
      <w:r>
        <w:t>главному распорядителю бюджетных средств, получателю субсидии (бюджетной инвестиции), заказчику и участнику казначейского сопровождения (при осуществлении операций по перечислению денежных средств с лицевого счета участника казначейского сопровождения);</w:t>
      </w:r>
    </w:p>
    <w:p w:rsidR="00653865" w:rsidRDefault="00653865">
      <w:pPr>
        <w:pStyle w:val="ConsPlusNormal"/>
        <w:spacing w:before="220"/>
        <w:ind w:firstLine="540"/>
        <w:jc w:val="both"/>
      </w:pPr>
      <w:r>
        <w:t>получателю средств из бюджета (при осуществлении операций по перечислению денежных средств с лицевого счета получателя средств из бюджета);</w:t>
      </w:r>
    </w:p>
    <w:p w:rsidR="00653865" w:rsidRDefault="00653865">
      <w:pPr>
        <w:pStyle w:val="ConsPlusNormal"/>
        <w:spacing w:before="220"/>
        <w:ind w:firstLine="540"/>
        <w:jc w:val="both"/>
      </w:pPr>
      <w:r>
        <w:t>б) направляет информацию финансовому органу для установления запрета осуществления операций на лицевом счете региональному (муниципальному) получателю средств из бюджета, региональному (муниципальному) участнику казначейского сопровождения и информирования в установленном финансовым органом порядке регионального (муниципального) главного распорядителя бюджетных средств, получателя субсидии (бюджетной инвестиции), заказчика о применении указанной меры реагирования.</w:t>
      </w:r>
    </w:p>
    <w:p w:rsidR="00653865" w:rsidRDefault="00653865">
      <w:pPr>
        <w:pStyle w:val="ConsPlusNormal"/>
        <w:spacing w:before="220"/>
        <w:ind w:firstLine="540"/>
        <w:jc w:val="both"/>
      </w:pPr>
      <w:r>
        <w:t xml:space="preserve">18. При наличии информации, указанной в </w:t>
      </w:r>
      <w:hyperlink r:id="rId42">
        <w:r>
          <w:rPr>
            <w:color w:val="0000FF"/>
          </w:rPr>
          <w:t>подпунктах 1</w:t>
        </w:r>
      </w:hyperlink>
      <w:r>
        <w:t xml:space="preserve"> - </w:t>
      </w:r>
      <w:hyperlink r:id="rId43">
        <w:r>
          <w:rPr>
            <w:color w:val="0000FF"/>
          </w:rPr>
          <w:t>6 пункта 2 статьи 242.13-1</w:t>
        </w:r>
      </w:hyperlink>
      <w:r>
        <w:t xml:space="preserve"> Бюджетного кодекса Российской Федерации, в соответствии с </w:t>
      </w:r>
      <w:hyperlink r:id="rId44">
        <w:r>
          <w:rPr>
            <w:color w:val="0000FF"/>
          </w:rPr>
          <w:t>пунктом 9 статьи 242.13-1</w:t>
        </w:r>
      </w:hyperlink>
      <w:r>
        <w:t xml:space="preserve"> Бюджетного кодекса Российской Федерации территориальный орган Федерального казначейства не позднее одного рабочего дня, следующего за днем проведения проверки, предусмотренной </w:t>
      </w:r>
      <w:hyperlink w:anchor="P93">
        <w:r>
          <w:rPr>
            <w:color w:val="0000FF"/>
          </w:rPr>
          <w:t>пунктом 15</w:t>
        </w:r>
      </w:hyperlink>
      <w:r>
        <w:t xml:space="preserve"> настоящих Правил:</w:t>
      </w:r>
    </w:p>
    <w:p w:rsidR="00653865" w:rsidRDefault="00653865">
      <w:pPr>
        <w:pStyle w:val="ConsPlusNormal"/>
        <w:spacing w:before="220"/>
        <w:ind w:firstLine="540"/>
        <w:jc w:val="both"/>
      </w:pPr>
      <w:r>
        <w:t>а) отказывает в осуществлении операции по перечислению денежных средств с лицевого счета прямого участника системы казначейских платежей и направляет информацию о применении указанной меры реагирования прямым участникам системы казначейских платежей соответственно:</w:t>
      </w:r>
    </w:p>
    <w:p w:rsidR="00653865" w:rsidRDefault="00653865">
      <w:pPr>
        <w:pStyle w:val="ConsPlusNormal"/>
        <w:spacing w:before="220"/>
        <w:ind w:firstLine="540"/>
        <w:jc w:val="both"/>
      </w:pPr>
      <w:r>
        <w:lastRenderedPageBreak/>
        <w:t>получателю бюджетных средств (при перечислении денежных средств с лицевого счета получателя бюджетных средств или лицевого счета для учета операций по переданным полномочиям получателя бюджетных средств);</w:t>
      </w:r>
    </w:p>
    <w:p w:rsidR="00653865" w:rsidRDefault="00653865">
      <w:pPr>
        <w:pStyle w:val="ConsPlusNormal"/>
        <w:spacing w:before="220"/>
        <w:ind w:firstLine="540"/>
        <w:jc w:val="both"/>
      </w:pPr>
      <w:r>
        <w:t>получателю средств из бюджета (при перечислении денежных средств с лицевого счета получателя средств из бюджета);</w:t>
      </w:r>
    </w:p>
    <w:p w:rsidR="00653865" w:rsidRDefault="00653865">
      <w:pPr>
        <w:pStyle w:val="ConsPlusNormal"/>
        <w:spacing w:before="220"/>
        <w:ind w:firstLine="540"/>
        <w:jc w:val="both"/>
      </w:pPr>
      <w:r>
        <w:t>бюджетному (автономному) учреждению (при осуществлении операций по перечислению денежных средств с лицевого счета бюджетного (автономного) учреждения, отдельного лицевого счета бюджетного (автономного) учреждения, лицевого счета бюджетного (автономного) учреждения для учета операций со средствами обязательного медицинского страхования, лицевого счета в разрезе видов средств бюджетного (автономного) учреждения (далее - лицевой счет бюджетного (автономного) учреждения);</w:t>
      </w:r>
    </w:p>
    <w:p w:rsidR="00653865" w:rsidRDefault="00653865">
      <w:pPr>
        <w:pStyle w:val="ConsPlusNormal"/>
        <w:spacing w:before="220"/>
        <w:ind w:firstLine="540"/>
        <w:jc w:val="both"/>
      </w:pPr>
      <w:r>
        <w:t>государственному (муниципальному) заказчику, главному распорядителю бюджетных средств, получателю субсидии (бюджетной инвестиции), заказчику и участнику казначейского сопровождения (при перечислении денежных средств с лицевого счета участника казначейского сопровождения);</w:t>
      </w:r>
    </w:p>
    <w:p w:rsidR="00653865" w:rsidRDefault="00653865">
      <w:pPr>
        <w:pStyle w:val="ConsPlusNormal"/>
        <w:spacing w:before="220"/>
        <w:ind w:firstLine="540"/>
        <w:jc w:val="both"/>
      </w:pPr>
      <w:r>
        <w:t>б) направляет информацию финансовому органу, внебюджетному фонду для отказа в осуществлении операции на лицевом счете косвенного участника системы казначейских платежей и информирования в порядке, установленном финансовым органом, внебюджетным фондом,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 регионального (муниципального) участника казначейского сопровождения о применении указанной меры реагирования.</w:t>
      </w:r>
    </w:p>
    <w:p w:rsidR="00653865" w:rsidRDefault="00653865">
      <w:pPr>
        <w:pStyle w:val="ConsPlusNormal"/>
        <w:spacing w:before="220"/>
        <w:ind w:firstLine="540"/>
        <w:jc w:val="both"/>
      </w:pPr>
      <w:r>
        <w:t>19. При наличии информации о признаках финансовых нарушений, включенных в классификатор, территориальный орган Федерального казначейства применяет меру реагирования (приостановление операции на лицевом счете или предупреждение о наличии признаков финансовых нарушений), соответствующую выявленному признаку финансовых нарушений, указанному в классификаторе, в порядке, предусмотренном настоящими Правилами.</w:t>
      </w:r>
    </w:p>
    <w:p w:rsidR="00653865" w:rsidRDefault="00653865">
      <w:pPr>
        <w:pStyle w:val="ConsPlusNormal"/>
        <w:spacing w:before="220"/>
        <w:ind w:firstLine="540"/>
        <w:jc w:val="both"/>
      </w:pPr>
      <w:bookmarkStart w:id="5" w:name="P112"/>
      <w:bookmarkEnd w:id="5"/>
      <w:r>
        <w:t xml:space="preserve">20. При наличии информации о признаках финансовых нарушений, которая в соответствии с классификатором влечет применение меры реагирования, предусмотренной </w:t>
      </w:r>
      <w:hyperlink r:id="rId45">
        <w:r>
          <w:rPr>
            <w:color w:val="0000FF"/>
          </w:rPr>
          <w:t>подпунктом 1 пункта 14 статьи 242.13-1</w:t>
        </w:r>
      </w:hyperlink>
      <w:r>
        <w:t xml:space="preserve"> Бюджетного кодекса Российской Федерации, в виде приостановления операции на лицевом счете, территориальный орган Федерального казначейства не позднее одного рабочего дня, следующего за днем выявления признаков финансовых нарушений:</w:t>
      </w:r>
    </w:p>
    <w:p w:rsidR="00653865" w:rsidRDefault="00653865">
      <w:pPr>
        <w:pStyle w:val="ConsPlusNormal"/>
        <w:spacing w:before="220"/>
        <w:ind w:firstLine="540"/>
        <w:jc w:val="both"/>
      </w:pPr>
      <w:r>
        <w:t>а) приостанавливает операцию на лицевом счете прямого участника системы казначейских платежей и направляет информацию о применении указанной меры реагирования прямым участникам системы казначейских платежей соответственно:</w:t>
      </w:r>
    </w:p>
    <w:p w:rsidR="00653865" w:rsidRDefault="00653865">
      <w:pPr>
        <w:pStyle w:val="ConsPlusNormal"/>
        <w:spacing w:before="220"/>
        <w:ind w:firstLine="540"/>
        <w:jc w:val="both"/>
      </w:pPr>
      <w:r>
        <w:t>получателю бюджетных средств (при осуществлении операций по перечислению денежных средств с лицевого счета получателя бюджетных средств или лицевого счета для учета операций по переданным полномочиям получателя бюджетных средств);</w:t>
      </w:r>
    </w:p>
    <w:p w:rsidR="00653865" w:rsidRDefault="00653865">
      <w:pPr>
        <w:pStyle w:val="ConsPlusNormal"/>
        <w:spacing w:before="220"/>
        <w:ind w:firstLine="540"/>
        <w:jc w:val="both"/>
      </w:pPr>
      <w:r>
        <w:t>бюджетному (автономному) учреждению (при осуществлении операций по перечислению денежных средств с лицевого счета бюджетного (автономного) учреждения);</w:t>
      </w:r>
    </w:p>
    <w:p w:rsidR="00653865" w:rsidRDefault="00653865">
      <w:pPr>
        <w:pStyle w:val="ConsPlusNormal"/>
        <w:spacing w:before="220"/>
        <w:ind w:firstLine="540"/>
        <w:jc w:val="both"/>
      </w:pPr>
      <w:r>
        <w:t>получателю средств из бюджета (при осуществлении операций по перечислению денежных средств с лицевого счета получателя средств из бюджета);</w:t>
      </w:r>
    </w:p>
    <w:p w:rsidR="00653865" w:rsidRDefault="00653865">
      <w:pPr>
        <w:pStyle w:val="ConsPlusNormal"/>
        <w:spacing w:before="220"/>
        <w:ind w:firstLine="540"/>
        <w:jc w:val="both"/>
      </w:pPr>
      <w:r>
        <w:t>государственному (муниципальному) заказчику, главному распорядителю бюджетных средств, получателю субсидии (бюджетной инвестиции), заказчику и участнику казначейского сопровождения (при осуществлении операций по перечислению денежных средств с лицевого счета участника казначейского сопровождения);</w:t>
      </w:r>
    </w:p>
    <w:p w:rsidR="00653865" w:rsidRDefault="00653865">
      <w:pPr>
        <w:pStyle w:val="ConsPlusNormal"/>
        <w:spacing w:before="220"/>
        <w:ind w:firstLine="540"/>
        <w:jc w:val="both"/>
      </w:pPr>
      <w:r>
        <w:lastRenderedPageBreak/>
        <w:t>б) направляет информацию финансовому органу, внебюджетному фонду для приостановления операции на лицевом счете косвенного участника системы казначейских платежей и информирования в установленном финансовым органом, внебюджетным фондом порядке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 регионального (муниципального) участника казначейского сопровождения о применении указанной меры реагирования.</w:t>
      </w:r>
    </w:p>
    <w:p w:rsidR="00653865" w:rsidRDefault="00653865">
      <w:pPr>
        <w:pStyle w:val="ConsPlusNormal"/>
        <w:spacing w:before="220"/>
        <w:ind w:firstLine="540"/>
        <w:jc w:val="both"/>
      </w:pPr>
      <w:r>
        <w:t xml:space="preserve">21. В соответствии с информацией о применении меры реагирования, указанной в </w:t>
      </w:r>
      <w:hyperlink w:anchor="P112">
        <w:r>
          <w:rPr>
            <w:color w:val="0000FF"/>
          </w:rPr>
          <w:t>пункте 20</w:t>
        </w:r>
      </w:hyperlink>
      <w:r>
        <w:t xml:space="preserve"> настоящих Правил, решение о проведении операции на лицевом счете или возврате документов без исполнения (далее - решение при осуществлении операции) принимается и направляется в территориальный орган Федерального казначейства соответственно получателем бюджетных средств, бюджетным (автономным) учреждением, получателем средств из бюджета, государственным (муниципальным) заказчиком, главным распорядителем бюджетных средств, получателем субсидии (бюджетной инвестиции), заказчиком не позднее 2-го рабочего дня со дня получения информации о применении меры реагирования, предусмотренной </w:t>
      </w:r>
      <w:hyperlink w:anchor="P112">
        <w:r>
          <w:rPr>
            <w:color w:val="0000FF"/>
          </w:rPr>
          <w:t>пунктом 20</w:t>
        </w:r>
      </w:hyperlink>
      <w:r>
        <w:t xml:space="preserve"> настоящих Правил.</w:t>
      </w:r>
    </w:p>
    <w:p w:rsidR="00653865" w:rsidRDefault="00653865">
      <w:pPr>
        <w:pStyle w:val="ConsPlusNormal"/>
        <w:spacing w:before="220"/>
        <w:ind w:firstLine="540"/>
        <w:jc w:val="both"/>
      </w:pPr>
      <w:r>
        <w:t>Информация о принятом решении при осуществлении операции направляется финансовым органом, внебюджетным фондом в территориальный орган Федерального казначейства не позднее следующего рабочего дня после его получения от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w:t>
      </w:r>
    </w:p>
    <w:p w:rsidR="00653865" w:rsidRDefault="00653865">
      <w:pPr>
        <w:pStyle w:val="ConsPlusNormal"/>
        <w:spacing w:before="220"/>
        <w:ind w:firstLine="540"/>
        <w:jc w:val="both"/>
      </w:pPr>
      <w:r>
        <w:t>22. На основании решения при осуществлении операции:</w:t>
      </w:r>
    </w:p>
    <w:p w:rsidR="00653865" w:rsidRDefault="00653865">
      <w:pPr>
        <w:pStyle w:val="ConsPlusNormal"/>
        <w:spacing w:before="220"/>
        <w:ind w:firstLine="540"/>
        <w:jc w:val="both"/>
      </w:pPr>
      <w:r>
        <w:t>а) о проведении операции на лицевом счете - территориальный орган Федерального казначейства не позднее следующего рабочего дня после получения решения при осуществлении операции, а финансовый орган, внебюджетный фонд в установленном финансовым органом, внебюджетным фондом порядке осуществляют проведение операции на лицевом счете соответствующего участника системы казначейских платежей;</w:t>
      </w:r>
    </w:p>
    <w:p w:rsidR="00653865" w:rsidRDefault="00653865">
      <w:pPr>
        <w:pStyle w:val="ConsPlusNormal"/>
        <w:spacing w:before="220"/>
        <w:ind w:firstLine="540"/>
        <w:jc w:val="both"/>
      </w:pPr>
      <w:r>
        <w:t xml:space="preserve">б) о возврате без исполнения документов, представленных для осуществления операции на лицевом счете, указанных в </w:t>
      </w:r>
      <w:hyperlink w:anchor="P93">
        <w:r>
          <w:rPr>
            <w:color w:val="0000FF"/>
          </w:rPr>
          <w:t>пункте 15</w:t>
        </w:r>
      </w:hyperlink>
      <w:r>
        <w:t xml:space="preserve"> настоящих Правил, - территориальный орган Федерального казначейства не позднее следующего рабочего дня после получения решения при осуществлении операции, а финансовый орган, внебюджетный фонд в установленном финансовым органом, внебюджетным фондом порядке возвращают распоряжение о совершении казначейского платежа без исполнения соответствующему участнику системы казначейских платежей.</w:t>
      </w:r>
    </w:p>
    <w:p w:rsidR="00653865" w:rsidRDefault="00653865">
      <w:pPr>
        <w:pStyle w:val="ConsPlusNormal"/>
        <w:spacing w:before="220"/>
        <w:ind w:firstLine="540"/>
        <w:jc w:val="both"/>
      </w:pPr>
      <w:r>
        <w:t xml:space="preserve">23. При наличии информации о признаках финансовых нарушений, которая в соответствии с классификатором влечет применение меры реагирования, предусмотренной </w:t>
      </w:r>
      <w:hyperlink r:id="rId46">
        <w:r>
          <w:rPr>
            <w:color w:val="0000FF"/>
          </w:rPr>
          <w:t>подпунктом 2 пункта 14 статьи 242.13-1</w:t>
        </w:r>
      </w:hyperlink>
      <w:r>
        <w:t xml:space="preserve"> Бюджетного кодекса Российской Федерации, в виде предупреждения о наличии признаков финансовых нарушений, территориальный орган Федерального казначейства:</w:t>
      </w:r>
    </w:p>
    <w:p w:rsidR="00653865" w:rsidRDefault="00653865">
      <w:pPr>
        <w:pStyle w:val="ConsPlusNormal"/>
        <w:spacing w:before="220"/>
        <w:ind w:firstLine="540"/>
        <w:jc w:val="both"/>
      </w:pPr>
      <w:r>
        <w:t>а) осуществляет операцию на лицевом счете прямого участника системы казначейских платежей и не позднее одного рабочего дня, следующего за днем осуществления операции на лицевом счете, направляет предупреждение о наличии признаков финансовых нарушений прямому участнику системы казначейских платежей соответственно:</w:t>
      </w:r>
    </w:p>
    <w:p w:rsidR="00653865" w:rsidRDefault="00653865">
      <w:pPr>
        <w:pStyle w:val="ConsPlusNormal"/>
        <w:spacing w:before="220"/>
        <w:ind w:firstLine="540"/>
        <w:jc w:val="both"/>
      </w:pPr>
      <w:r>
        <w:t>получателю бюджетных средств (при осуществлении операций по перечислению денежных средств с лицевого счета получателя бюджетных средств, лицевого счета для учета операций по переданным полномочиям получателя бюджетных средств);</w:t>
      </w:r>
    </w:p>
    <w:p w:rsidR="00653865" w:rsidRDefault="00653865">
      <w:pPr>
        <w:pStyle w:val="ConsPlusNormal"/>
        <w:spacing w:before="220"/>
        <w:ind w:firstLine="540"/>
        <w:jc w:val="both"/>
      </w:pPr>
      <w:r>
        <w:lastRenderedPageBreak/>
        <w:t>бюджетному (автономному) учреждению (при осуществлении операций по перечислению денежных средств с лицевого счета бюджетного (автономного) учреждения);</w:t>
      </w:r>
    </w:p>
    <w:p w:rsidR="00653865" w:rsidRDefault="00653865">
      <w:pPr>
        <w:pStyle w:val="ConsPlusNormal"/>
        <w:spacing w:before="220"/>
        <w:ind w:firstLine="540"/>
        <w:jc w:val="both"/>
      </w:pPr>
      <w:r>
        <w:t>получателю средств из бюджета (при осуществлении операций по перечислению денежных средств с лицевого счета получателя средств из бюджета);</w:t>
      </w:r>
    </w:p>
    <w:p w:rsidR="00653865" w:rsidRDefault="00653865">
      <w:pPr>
        <w:pStyle w:val="ConsPlusNormal"/>
        <w:spacing w:before="220"/>
        <w:ind w:firstLine="540"/>
        <w:jc w:val="both"/>
      </w:pPr>
      <w:r>
        <w:t>государственному (муниципальному) заказчику, главному распорядителю бюджетных средств, получателю субсидии (бюджетной инвестиции), заказчику и участнику казначейского сопровождения (при осуществлении операций по перечислению денежных средств с лицевого счета участника казначейского сопровождения);</w:t>
      </w:r>
    </w:p>
    <w:p w:rsidR="00653865" w:rsidRDefault="00653865">
      <w:pPr>
        <w:pStyle w:val="ConsPlusNormal"/>
        <w:spacing w:before="220"/>
        <w:ind w:firstLine="540"/>
        <w:jc w:val="both"/>
      </w:pPr>
      <w:r>
        <w:t>б) направляет информацию финансовому органу, внебюджетному фонду для предупреждения о наличии признаков финансовых нарушений в установленном финансовым органом, внебюджетным фондом порядке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 регионального (муниципального) участника казначейского сопровождения.</w:t>
      </w:r>
    </w:p>
    <w:p w:rsidR="00653865" w:rsidRDefault="00653865">
      <w:pPr>
        <w:pStyle w:val="ConsPlusNormal"/>
        <w:jc w:val="both"/>
      </w:pPr>
    </w:p>
    <w:p w:rsidR="00653865" w:rsidRDefault="00653865">
      <w:pPr>
        <w:pStyle w:val="ConsPlusTitle"/>
        <w:jc w:val="center"/>
        <w:outlineLvl w:val="1"/>
      </w:pPr>
      <w:r>
        <w:t>IV. Заключительные положения</w:t>
      </w:r>
    </w:p>
    <w:p w:rsidR="00653865" w:rsidRDefault="00653865">
      <w:pPr>
        <w:pStyle w:val="ConsPlusNormal"/>
        <w:jc w:val="both"/>
      </w:pPr>
    </w:p>
    <w:p w:rsidR="00653865" w:rsidRDefault="00653865">
      <w:pPr>
        <w:pStyle w:val="ConsPlusNormal"/>
        <w:ind w:firstLine="540"/>
        <w:jc w:val="both"/>
      </w:pPr>
      <w:bookmarkStart w:id="6" w:name="P134"/>
      <w:bookmarkEnd w:id="6"/>
      <w:r>
        <w:t xml:space="preserve">24. В случае принятия главным распорядителем бюджетных средств решения об одностороннем отказе от исполнения договора (соглашения) о предоставлении субсидии (бюджетных инвестиций), указанного в </w:t>
      </w:r>
      <w:hyperlink r:id="rId47">
        <w:r>
          <w:rPr>
            <w:color w:val="0000FF"/>
          </w:rPr>
          <w:t>пункте 11 статьи 242.13-1</w:t>
        </w:r>
      </w:hyperlink>
      <w:r>
        <w:t xml:space="preserve"> Бюджетного кодекса Российской Федерации, договор (соглашение) в установленном законодательством Российской Федерации порядке подлежит расторжению по истечении 3 месяцев со дня применения территориальным органом Федерального казначейства мер реагирования, указанных в </w:t>
      </w:r>
      <w:hyperlink r:id="rId48">
        <w:r>
          <w:rPr>
            <w:color w:val="0000FF"/>
          </w:rPr>
          <w:t>пунктах 4</w:t>
        </w:r>
      </w:hyperlink>
      <w:r>
        <w:t xml:space="preserve"> и </w:t>
      </w:r>
      <w:hyperlink r:id="rId49">
        <w:r>
          <w:rPr>
            <w:color w:val="0000FF"/>
          </w:rPr>
          <w:t>8 статьи 242.13-1</w:t>
        </w:r>
      </w:hyperlink>
      <w:r>
        <w:t xml:space="preserve"> Бюджетного кодекса Российской Федерации.</w:t>
      </w:r>
    </w:p>
    <w:p w:rsidR="00653865" w:rsidRDefault="00653865">
      <w:pPr>
        <w:pStyle w:val="ConsPlusNormal"/>
        <w:spacing w:before="220"/>
        <w:ind w:firstLine="540"/>
        <w:jc w:val="both"/>
      </w:pPr>
      <w:bookmarkStart w:id="7" w:name="P135"/>
      <w:bookmarkEnd w:id="7"/>
      <w:r>
        <w:t xml:space="preserve">25. При наличии остатка средств, полученных на основании договора (соглашения) о предоставлении субсидии (бюджетных инвестиций), не использованного на день принятия решения, указанного в </w:t>
      </w:r>
      <w:hyperlink w:anchor="P134">
        <w:r>
          <w:rPr>
            <w:color w:val="0000FF"/>
          </w:rPr>
          <w:t>пункте 24</w:t>
        </w:r>
      </w:hyperlink>
      <w:r>
        <w:t xml:space="preserve"> настоящих Правил, он подлежит возврату получателем средств из бюджета, участником казначейского сопровождения или региональным (муниципальным) получателем средств из бюджета, региональным (муниципальным) участником казначейского сопровождения в соответствующий бюджет бюджетной системы Российской Федерации не позднее 30-го рабочего дня со дня расторжения договора (соглашения) о предоставлении субсидии (бюджетных инвестиций).</w:t>
      </w:r>
    </w:p>
    <w:p w:rsidR="00653865" w:rsidRDefault="00653865">
      <w:pPr>
        <w:pStyle w:val="ConsPlusNormal"/>
        <w:spacing w:before="220"/>
        <w:ind w:firstLine="540"/>
        <w:jc w:val="both"/>
      </w:pPr>
      <w:r>
        <w:t xml:space="preserve">26. В случае </w:t>
      </w:r>
      <w:proofErr w:type="spellStart"/>
      <w:r>
        <w:t>неперечисления</w:t>
      </w:r>
      <w:proofErr w:type="spellEnd"/>
      <w:r>
        <w:t xml:space="preserve"> неиспользованного остатка средств, полученных на основании договора (соглашения) о предоставлении субсидии (бюджетных инвестиций), в срок, установленный </w:t>
      </w:r>
      <w:hyperlink w:anchor="P135">
        <w:r>
          <w:rPr>
            <w:color w:val="0000FF"/>
          </w:rPr>
          <w:t>пунктом 25</w:t>
        </w:r>
      </w:hyperlink>
      <w:r>
        <w:t xml:space="preserve"> настоящих Правил, указанные средства подлежат возврату в соответствующий бюджет бюджетной системы Российской Федерации в течение 10 рабочих дней, следующих за днем истечения срока, установленного </w:t>
      </w:r>
      <w:hyperlink w:anchor="P135">
        <w:r>
          <w:rPr>
            <w:color w:val="0000FF"/>
          </w:rPr>
          <w:t>пунктом 25</w:t>
        </w:r>
      </w:hyperlink>
      <w:r>
        <w:t xml:space="preserve"> настоящих Правил, территориальным органом Федерального казначейства по месту открытия лицевого счета получателю средств из бюджета (участнику казначейского сопровождения) в установленном Министерством финансов Российской Федерации порядке или финансовым органом в установленном финансовым органом порядке по месту открытия лицевого счета региональному (муниципальному) получателю средств из бюджета, региональному (муниципальному) участнику казначейского сопровождения.</w:t>
      </w: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AF78F4" w:rsidRDefault="00AF78F4">
      <w:pPr>
        <w:pStyle w:val="ConsPlusNormal"/>
        <w:jc w:val="right"/>
        <w:outlineLvl w:val="1"/>
      </w:pPr>
    </w:p>
    <w:p w:rsidR="00AF78F4" w:rsidRDefault="00AF78F4">
      <w:pPr>
        <w:pStyle w:val="ConsPlusNormal"/>
        <w:jc w:val="right"/>
        <w:outlineLvl w:val="1"/>
      </w:pPr>
    </w:p>
    <w:p w:rsidR="00AF78F4" w:rsidRDefault="00AF78F4">
      <w:pPr>
        <w:pStyle w:val="ConsPlusNormal"/>
        <w:jc w:val="right"/>
        <w:outlineLvl w:val="1"/>
      </w:pPr>
    </w:p>
    <w:p w:rsidR="00AF78F4" w:rsidRDefault="00AF78F4">
      <w:pPr>
        <w:pStyle w:val="ConsPlusNormal"/>
        <w:jc w:val="right"/>
        <w:outlineLvl w:val="1"/>
      </w:pPr>
    </w:p>
    <w:p w:rsidR="00653865" w:rsidRDefault="00653865">
      <w:pPr>
        <w:pStyle w:val="ConsPlusNormal"/>
        <w:jc w:val="right"/>
        <w:outlineLvl w:val="1"/>
      </w:pPr>
      <w:r>
        <w:lastRenderedPageBreak/>
        <w:t>Приложение N 1</w:t>
      </w:r>
    </w:p>
    <w:p w:rsidR="00653865" w:rsidRDefault="00653865">
      <w:pPr>
        <w:pStyle w:val="ConsPlusNormal"/>
        <w:jc w:val="right"/>
      </w:pPr>
      <w:r>
        <w:t>к Правилам проведения</w:t>
      </w:r>
    </w:p>
    <w:p w:rsidR="00653865" w:rsidRDefault="00653865">
      <w:pPr>
        <w:pStyle w:val="ConsPlusNormal"/>
        <w:jc w:val="right"/>
      </w:pPr>
      <w:r>
        <w:t>казначейского мониторинга</w:t>
      </w:r>
    </w:p>
    <w:p w:rsidR="00653865" w:rsidRDefault="00653865">
      <w:pPr>
        <w:pStyle w:val="ConsPlusNormal"/>
        <w:jc w:val="right"/>
      </w:pPr>
      <w:r>
        <w:t>и применения мер реагирования</w:t>
      </w:r>
    </w:p>
    <w:p w:rsidR="00653865" w:rsidRDefault="00653865">
      <w:pPr>
        <w:pStyle w:val="ConsPlusNormal"/>
        <w:jc w:val="right"/>
      </w:pPr>
      <w:r>
        <w:t>при открытии лицевых счетов</w:t>
      </w:r>
    </w:p>
    <w:p w:rsidR="00653865" w:rsidRDefault="00653865">
      <w:pPr>
        <w:pStyle w:val="ConsPlusNormal"/>
        <w:jc w:val="right"/>
      </w:pPr>
      <w:r>
        <w:t>участникам системы казначейских</w:t>
      </w:r>
    </w:p>
    <w:p w:rsidR="00653865" w:rsidRDefault="00653865">
      <w:pPr>
        <w:pStyle w:val="ConsPlusNormal"/>
        <w:jc w:val="right"/>
      </w:pPr>
      <w:r>
        <w:t>платежей и при осуществлении</w:t>
      </w:r>
    </w:p>
    <w:p w:rsidR="00653865" w:rsidRDefault="00653865">
      <w:pPr>
        <w:pStyle w:val="ConsPlusNormal"/>
        <w:jc w:val="right"/>
      </w:pPr>
      <w:r>
        <w:t>операций на указанных</w:t>
      </w:r>
    </w:p>
    <w:p w:rsidR="00653865" w:rsidRDefault="00653865">
      <w:pPr>
        <w:pStyle w:val="ConsPlusNormal"/>
        <w:jc w:val="right"/>
      </w:pPr>
      <w:r>
        <w:t>лицевых счетах</w:t>
      </w:r>
    </w:p>
    <w:p w:rsidR="00653865" w:rsidRDefault="00653865">
      <w:pPr>
        <w:pStyle w:val="ConsPlusNormal"/>
        <w:jc w:val="both"/>
      </w:pPr>
    </w:p>
    <w:p w:rsidR="00653865" w:rsidRDefault="00653865">
      <w:pPr>
        <w:pStyle w:val="ConsPlusTitle"/>
        <w:jc w:val="center"/>
      </w:pPr>
      <w:bookmarkStart w:id="8" w:name="P152"/>
      <w:bookmarkEnd w:id="8"/>
      <w:r>
        <w:t>РЕКВИЗИТЫ</w:t>
      </w:r>
    </w:p>
    <w:p w:rsidR="00653865" w:rsidRDefault="00653865">
      <w:pPr>
        <w:pStyle w:val="ConsPlusTitle"/>
        <w:jc w:val="center"/>
      </w:pPr>
      <w:r>
        <w:t>ИНФОРМАЦИИ О ПРИМЕНЕНИИ МЕР РЕАГИРОВАНИЯ (ПРИ ОТКРЫТИИ</w:t>
      </w:r>
    </w:p>
    <w:p w:rsidR="00653865" w:rsidRDefault="00653865">
      <w:pPr>
        <w:pStyle w:val="ConsPlusTitle"/>
        <w:jc w:val="center"/>
      </w:pPr>
      <w:r>
        <w:t>ЛИЦЕВОГО СЧЕТА)</w:t>
      </w:r>
    </w:p>
    <w:p w:rsidR="00653865" w:rsidRDefault="0065386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494"/>
        <w:gridCol w:w="5318"/>
      </w:tblGrid>
      <w:tr w:rsidR="00653865">
        <w:tc>
          <w:tcPr>
            <w:tcW w:w="1247" w:type="dxa"/>
            <w:tcBorders>
              <w:top w:val="single" w:sz="4" w:space="0" w:color="auto"/>
              <w:left w:val="nil"/>
              <w:bottom w:val="single" w:sz="4" w:space="0" w:color="auto"/>
            </w:tcBorders>
          </w:tcPr>
          <w:p w:rsidR="00653865" w:rsidRDefault="00653865">
            <w:pPr>
              <w:pStyle w:val="ConsPlusNormal"/>
              <w:jc w:val="center"/>
            </w:pPr>
            <w:r>
              <w:t>Номер реквизита</w:t>
            </w:r>
          </w:p>
        </w:tc>
        <w:tc>
          <w:tcPr>
            <w:tcW w:w="2494" w:type="dxa"/>
            <w:tcBorders>
              <w:top w:val="single" w:sz="4" w:space="0" w:color="auto"/>
              <w:bottom w:val="single" w:sz="4" w:space="0" w:color="auto"/>
            </w:tcBorders>
          </w:tcPr>
          <w:p w:rsidR="00653865" w:rsidRDefault="00653865">
            <w:pPr>
              <w:pStyle w:val="ConsPlusNormal"/>
              <w:jc w:val="center"/>
            </w:pPr>
            <w:r>
              <w:t>Описание реквизита</w:t>
            </w:r>
          </w:p>
        </w:tc>
        <w:tc>
          <w:tcPr>
            <w:tcW w:w="5318" w:type="dxa"/>
            <w:tcBorders>
              <w:top w:val="single" w:sz="4" w:space="0" w:color="auto"/>
              <w:bottom w:val="single" w:sz="4" w:space="0" w:color="auto"/>
              <w:right w:val="nil"/>
            </w:tcBorders>
          </w:tcPr>
          <w:p w:rsidR="00653865" w:rsidRDefault="00653865">
            <w:pPr>
              <w:pStyle w:val="ConsPlusNormal"/>
              <w:jc w:val="center"/>
            </w:pPr>
            <w:r>
              <w:t>Правила указания информации в значении реквизита</w:t>
            </w:r>
          </w:p>
        </w:tc>
      </w:tr>
      <w:tr w:rsidR="00653865">
        <w:tblPrEx>
          <w:tblBorders>
            <w:insideH w:val="none" w:sz="0" w:space="0" w:color="auto"/>
            <w:insideV w:val="none" w:sz="0" w:space="0" w:color="auto"/>
          </w:tblBorders>
        </w:tblPrEx>
        <w:tc>
          <w:tcPr>
            <w:tcW w:w="1247" w:type="dxa"/>
            <w:tcBorders>
              <w:top w:val="single" w:sz="4" w:space="0" w:color="auto"/>
              <w:left w:val="nil"/>
              <w:bottom w:val="nil"/>
              <w:right w:val="nil"/>
            </w:tcBorders>
          </w:tcPr>
          <w:p w:rsidR="00653865" w:rsidRDefault="00653865">
            <w:pPr>
              <w:pStyle w:val="ConsPlusNormal"/>
              <w:jc w:val="center"/>
            </w:pPr>
            <w:r>
              <w:t>1.1</w:t>
            </w:r>
          </w:p>
        </w:tc>
        <w:tc>
          <w:tcPr>
            <w:tcW w:w="2494" w:type="dxa"/>
            <w:tcBorders>
              <w:top w:val="single" w:sz="4" w:space="0" w:color="auto"/>
              <w:left w:val="nil"/>
              <w:bottom w:val="nil"/>
              <w:right w:val="nil"/>
            </w:tcBorders>
          </w:tcPr>
          <w:p w:rsidR="00653865" w:rsidRDefault="00653865">
            <w:pPr>
              <w:pStyle w:val="ConsPlusNormal"/>
            </w:pPr>
            <w:r>
              <w:t>Наименование уведомления</w:t>
            </w:r>
          </w:p>
        </w:tc>
        <w:tc>
          <w:tcPr>
            <w:tcW w:w="5318" w:type="dxa"/>
            <w:tcBorders>
              <w:top w:val="single" w:sz="4" w:space="0" w:color="auto"/>
              <w:left w:val="nil"/>
              <w:bottom w:val="nil"/>
              <w:right w:val="nil"/>
            </w:tcBorders>
          </w:tcPr>
          <w:p w:rsidR="00653865" w:rsidRDefault="00653865">
            <w:pPr>
              <w:pStyle w:val="ConsPlusNormal"/>
            </w:pPr>
            <w:r>
              <w:t>указывается наименование уведомления - "Уведомление об отказе в открытии лицевого счета", "Уведомление о приостановлении открытия лицевого счета" или "Предупреждение о наличии признаков финансовых нарушений при открытии лицевого счета"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1.2</w:t>
            </w:r>
          </w:p>
        </w:tc>
        <w:tc>
          <w:tcPr>
            <w:tcW w:w="2494" w:type="dxa"/>
            <w:tcBorders>
              <w:top w:val="nil"/>
              <w:left w:val="nil"/>
              <w:bottom w:val="nil"/>
              <w:right w:val="nil"/>
            </w:tcBorders>
          </w:tcPr>
          <w:p w:rsidR="00653865" w:rsidRDefault="00653865">
            <w:pPr>
              <w:pStyle w:val="ConsPlusNormal"/>
            </w:pPr>
            <w:r>
              <w:t>Дата составления уведомления</w:t>
            </w:r>
          </w:p>
        </w:tc>
        <w:tc>
          <w:tcPr>
            <w:tcW w:w="5318" w:type="dxa"/>
            <w:tcBorders>
              <w:top w:val="nil"/>
              <w:left w:val="nil"/>
              <w:bottom w:val="nil"/>
              <w:right w:val="nil"/>
            </w:tcBorders>
          </w:tcPr>
          <w:p w:rsidR="00653865" w:rsidRDefault="00653865">
            <w:pPr>
              <w:pStyle w:val="ConsPlusNormal"/>
            </w:pPr>
            <w:r>
              <w:t>указывается дата составления уведомления (не позднее даты его направления).</w:t>
            </w:r>
          </w:p>
          <w:p w:rsidR="00653865" w:rsidRDefault="00653865">
            <w:pPr>
              <w:pStyle w:val="ConsPlusNormal"/>
            </w:pPr>
            <w:r>
              <w:t>В уведомлении указываются день, месяц и год составления уведомления цифрами в формате "</w:t>
            </w:r>
            <w:proofErr w:type="spellStart"/>
            <w:r>
              <w:t>дд.мм.гггг</w:t>
            </w:r>
            <w:proofErr w:type="spellEnd"/>
            <w:r>
              <w:t>"</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1.3</w:t>
            </w:r>
          </w:p>
        </w:tc>
        <w:tc>
          <w:tcPr>
            <w:tcW w:w="2494" w:type="dxa"/>
            <w:tcBorders>
              <w:top w:val="nil"/>
              <w:left w:val="nil"/>
              <w:bottom w:val="nil"/>
              <w:right w:val="nil"/>
            </w:tcBorders>
          </w:tcPr>
          <w:p w:rsidR="00653865" w:rsidRDefault="00653865">
            <w:pPr>
              <w:pStyle w:val="ConsPlusNormal"/>
            </w:pPr>
            <w:r>
              <w:t>Наименование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наименование территориального органа Федерального казначейства, направляющего уведомление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1.4</w:t>
            </w:r>
          </w:p>
        </w:tc>
        <w:tc>
          <w:tcPr>
            <w:tcW w:w="2494" w:type="dxa"/>
            <w:tcBorders>
              <w:top w:val="nil"/>
              <w:left w:val="nil"/>
              <w:bottom w:val="nil"/>
              <w:right w:val="nil"/>
            </w:tcBorders>
          </w:tcPr>
          <w:p w:rsidR="00653865" w:rsidRDefault="00653865">
            <w:pPr>
              <w:pStyle w:val="ConsPlusNormal"/>
            </w:pPr>
            <w:r>
              <w:t>Код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код территориального органа Федерального казначейства, направляющего уведомление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1.5</w:t>
            </w:r>
          </w:p>
        </w:tc>
        <w:tc>
          <w:tcPr>
            <w:tcW w:w="2494" w:type="dxa"/>
            <w:tcBorders>
              <w:top w:val="nil"/>
              <w:left w:val="nil"/>
              <w:bottom w:val="nil"/>
              <w:right w:val="nil"/>
            </w:tcBorders>
          </w:tcPr>
          <w:p w:rsidR="00653865" w:rsidRDefault="00653865">
            <w:pPr>
              <w:pStyle w:val="ConsPlusNormal"/>
            </w:pPr>
            <w:r>
              <w:t>Наименование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наименование участника системы казначейских платежей - получателя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1.6</w:t>
            </w:r>
          </w:p>
        </w:tc>
        <w:tc>
          <w:tcPr>
            <w:tcW w:w="2494" w:type="dxa"/>
            <w:tcBorders>
              <w:top w:val="nil"/>
              <w:left w:val="nil"/>
              <w:bottom w:val="nil"/>
              <w:right w:val="nil"/>
            </w:tcBorders>
          </w:tcPr>
          <w:p w:rsidR="00653865" w:rsidRDefault="00653865">
            <w:pPr>
              <w:pStyle w:val="ConsPlusNormal"/>
            </w:pPr>
            <w:r>
              <w:t>Идентификационный номер налогоплательщика</w:t>
            </w:r>
          </w:p>
        </w:tc>
        <w:tc>
          <w:tcPr>
            <w:tcW w:w="5318" w:type="dxa"/>
            <w:tcBorders>
              <w:top w:val="nil"/>
              <w:left w:val="nil"/>
              <w:bottom w:val="nil"/>
              <w:right w:val="nil"/>
            </w:tcBorders>
          </w:tcPr>
          <w:p w:rsidR="00653865" w:rsidRDefault="00653865">
            <w:pPr>
              <w:pStyle w:val="ConsPlusNormal"/>
            </w:pPr>
            <w:r>
              <w:t>указывается идентификационный номер налогоплательщика - получателя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1.7</w:t>
            </w:r>
          </w:p>
        </w:tc>
        <w:tc>
          <w:tcPr>
            <w:tcW w:w="2494" w:type="dxa"/>
            <w:tcBorders>
              <w:top w:val="nil"/>
              <w:left w:val="nil"/>
              <w:bottom w:val="nil"/>
              <w:right w:val="nil"/>
            </w:tcBorders>
          </w:tcPr>
          <w:p w:rsidR="00653865" w:rsidRDefault="00653865">
            <w:pPr>
              <w:pStyle w:val="ConsPlusNormal"/>
            </w:pPr>
            <w:r>
              <w:t>Номер лицевого счета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номер лицевого счета участника системы казначейских платежей - получателя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1.8</w:t>
            </w:r>
          </w:p>
        </w:tc>
        <w:tc>
          <w:tcPr>
            <w:tcW w:w="2494" w:type="dxa"/>
            <w:tcBorders>
              <w:top w:val="nil"/>
              <w:left w:val="nil"/>
              <w:bottom w:val="nil"/>
              <w:right w:val="nil"/>
            </w:tcBorders>
          </w:tcPr>
          <w:p w:rsidR="00653865" w:rsidRDefault="00653865">
            <w:pPr>
              <w:pStyle w:val="ConsPlusNormal"/>
            </w:pPr>
            <w:r>
              <w:t>Наименование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наименование территориального органа Федерального казначейства, в котором обслуживается участник системы казначейских платежей - получатель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lastRenderedPageBreak/>
              <w:t>1.9</w:t>
            </w:r>
          </w:p>
        </w:tc>
        <w:tc>
          <w:tcPr>
            <w:tcW w:w="2494" w:type="dxa"/>
            <w:tcBorders>
              <w:top w:val="nil"/>
              <w:left w:val="nil"/>
              <w:bottom w:val="nil"/>
              <w:right w:val="nil"/>
            </w:tcBorders>
          </w:tcPr>
          <w:p w:rsidR="00653865" w:rsidRDefault="00653865">
            <w:pPr>
              <w:pStyle w:val="ConsPlusNormal"/>
            </w:pPr>
            <w:r>
              <w:t>Код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код территориального органа Федерального казначейства, в котором обслуживается участник системы казначейских платежей - получатель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1.10</w:t>
            </w:r>
          </w:p>
        </w:tc>
        <w:tc>
          <w:tcPr>
            <w:tcW w:w="2494" w:type="dxa"/>
            <w:tcBorders>
              <w:top w:val="nil"/>
              <w:left w:val="nil"/>
              <w:bottom w:val="nil"/>
              <w:right w:val="nil"/>
            </w:tcBorders>
          </w:tcPr>
          <w:p w:rsidR="00653865" w:rsidRDefault="00653865">
            <w:pPr>
              <w:pStyle w:val="ConsPlusNormal"/>
            </w:pPr>
            <w:r>
              <w:t>Наименование клиента</w:t>
            </w:r>
          </w:p>
        </w:tc>
        <w:tc>
          <w:tcPr>
            <w:tcW w:w="5318" w:type="dxa"/>
            <w:tcBorders>
              <w:top w:val="nil"/>
              <w:left w:val="nil"/>
              <w:bottom w:val="nil"/>
              <w:right w:val="nil"/>
            </w:tcBorders>
          </w:tcPr>
          <w:p w:rsidR="00653865" w:rsidRDefault="00653865">
            <w:pPr>
              <w:pStyle w:val="ConsPlusNormal"/>
            </w:pPr>
            <w:r>
              <w:t>указывается наименование юридического лица, индивидуального предпринимателя или физического лица - производителя товаров, работ, услуг, открывающих лицевой счет</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1.11</w:t>
            </w:r>
          </w:p>
        </w:tc>
        <w:tc>
          <w:tcPr>
            <w:tcW w:w="2494" w:type="dxa"/>
            <w:tcBorders>
              <w:top w:val="nil"/>
              <w:left w:val="nil"/>
              <w:bottom w:val="nil"/>
              <w:right w:val="nil"/>
            </w:tcBorders>
          </w:tcPr>
          <w:p w:rsidR="00653865" w:rsidRDefault="00653865">
            <w:pPr>
              <w:pStyle w:val="ConsPlusNormal"/>
            </w:pPr>
            <w:r>
              <w:t>Идентификационный номер налогоплательщика</w:t>
            </w:r>
          </w:p>
        </w:tc>
        <w:tc>
          <w:tcPr>
            <w:tcW w:w="5318" w:type="dxa"/>
            <w:tcBorders>
              <w:top w:val="nil"/>
              <w:left w:val="nil"/>
              <w:bottom w:val="nil"/>
              <w:right w:val="nil"/>
            </w:tcBorders>
          </w:tcPr>
          <w:p w:rsidR="00653865" w:rsidRDefault="00653865">
            <w:pPr>
              <w:pStyle w:val="ConsPlusNormal"/>
            </w:pPr>
            <w:r>
              <w:t>указывается идентификационный номер налогоплательщика юридического лица, индивидуального предпринимателя или физического лица - производителя товаров, работ, услуг, открывающих лицевой счет</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1.12</w:t>
            </w:r>
          </w:p>
        </w:tc>
        <w:tc>
          <w:tcPr>
            <w:tcW w:w="2494" w:type="dxa"/>
            <w:tcBorders>
              <w:top w:val="nil"/>
              <w:left w:val="nil"/>
              <w:bottom w:val="nil"/>
              <w:right w:val="nil"/>
            </w:tcBorders>
          </w:tcPr>
          <w:p w:rsidR="00653865" w:rsidRDefault="00653865">
            <w:pPr>
              <w:pStyle w:val="ConsPlusNormal"/>
            </w:pPr>
            <w:r>
              <w:t>Уникальный номер документа - основания</w:t>
            </w:r>
          </w:p>
        </w:tc>
        <w:tc>
          <w:tcPr>
            <w:tcW w:w="5318" w:type="dxa"/>
            <w:tcBorders>
              <w:top w:val="nil"/>
              <w:left w:val="nil"/>
              <w:bottom w:val="nil"/>
              <w:right w:val="nil"/>
            </w:tcBorders>
          </w:tcPr>
          <w:p w:rsidR="00653865" w:rsidRDefault="00653865">
            <w:pPr>
              <w:pStyle w:val="ConsPlusNormal"/>
            </w:pPr>
            <w:r>
              <w:t>указывается идентификатор государственного (муниципального) контракта, договора (соглашения), реестровый номер договора (соглашения)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1.13</w:t>
            </w:r>
          </w:p>
        </w:tc>
        <w:tc>
          <w:tcPr>
            <w:tcW w:w="2494" w:type="dxa"/>
            <w:tcBorders>
              <w:top w:val="nil"/>
              <w:left w:val="nil"/>
              <w:bottom w:val="nil"/>
              <w:right w:val="nil"/>
            </w:tcBorders>
          </w:tcPr>
          <w:p w:rsidR="00653865" w:rsidRDefault="00653865">
            <w:pPr>
              <w:pStyle w:val="ConsPlusNormal"/>
            </w:pPr>
            <w:r>
              <w:t>Причина применения меры реагирования</w:t>
            </w:r>
          </w:p>
        </w:tc>
        <w:tc>
          <w:tcPr>
            <w:tcW w:w="5318" w:type="dxa"/>
            <w:tcBorders>
              <w:top w:val="nil"/>
              <w:left w:val="nil"/>
              <w:bottom w:val="nil"/>
              <w:right w:val="nil"/>
            </w:tcBorders>
          </w:tcPr>
          <w:p w:rsidR="00653865" w:rsidRDefault="00653865">
            <w:pPr>
              <w:pStyle w:val="ConsPlusNormal"/>
            </w:pPr>
            <w:r>
              <w:t xml:space="preserve">указывается причина применения меры реагирования - наличие информации, указанной в </w:t>
            </w:r>
            <w:hyperlink r:id="rId50">
              <w:r>
                <w:rPr>
                  <w:color w:val="0000FF"/>
                </w:rPr>
                <w:t>подпунктах 1</w:t>
              </w:r>
            </w:hyperlink>
            <w:r>
              <w:t xml:space="preserve"> - </w:t>
            </w:r>
            <w:hyperlink r:id="rId51">
              <w:r>
                <w:rPr>
                  <w:color w:val="0000FF"/>
                </w:rPr>
                <w:t>9 пункта 2 статьи 242.13-1</w:t>
              </w:r>
            </w:hyperlink>
            <w:r>
              <w:t xml:space="preserve"> Бюджетного кодекса Российской Федерации</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1.14</w:t>
            </w:r>
          </w:p>
        </w:tc>
        <w:tc>
          <w:tcPr>
            <w:tcW w:w="2494" w:type="dxa"/>
            <w:tcBorders>
              <w:top w:val="nil"/>
              <w:left w:val="nil"/>
              <w:bottom w:val="nil"/>
              <w:right w:val="nil"/>
            </w:tcBorders>
          </w:tcPr>
          <w:p w:rsidR="00653865" w:rsidRDefault="00653865">
            <w:pPr>
              <w:pStyle w:val="ConsPlusNormal"/>
            </w:pPr>
            <w:r>
              <w:t>Дата применения меры реагирования</w:t>
            </w:r>
          </w:p>
        </w:tc>
        <w:tc>
          <w:tcPr>
            <w:tcW w:w="5318" w:type="dxa"/>
            <w:tcBorders>
              <w:top w:val="nil"/>
              <w:left w:val="nil"/>
              <w:bottom w:val="nil"/>
              <w:right w:val="nil"/>
            </w:tcBorders>
          </w:tcPr>
          <w:p w:rsidR="00653865" w:rsidRDefault="00653865">
            <w:pPr>
              <w:pStyle w:val="ConsPlusNormal"/>
            </w:pPr>
            <w:r>
              <w:t>указывается дата применения меры реагирования</w:t>
            </w:r>
          </w:p>
        </w:tc>
      </w:tr>
      <w:tr w:rsidR="00653865">
        <w:tblPrEx>
          <w:tblBorders>
            <w:insideH w:val="none" w:sz="0" w:space="0" w:color="auto"/>
            <w:insideV w:val="none" w:sz="0" w:space="0" w:color="auto"/>
          </w:tblBorders>
        </w:tblPrEx>
        <w:tc>
          <w:tcPr>
            <w:tcW w:w="1247" w:type="dxa"/>
            <w:tcBorders>
              <w:top w:val="nil"/>
              <w:left w:val="nil"/>
              <w:bottom w:val="single" w:sz="4" w:space="0" w:color="auto"/>
              <w:right w:val="nil"/>
            </w:tcBorders>
          </w:tcPr>
          <w:p w:rsidR="00653865" w:rsidRDefault="00653865">
            <w:pPr>
              <w:pStyle w:val="ConsPlusNormal"/>
              <w:jc w:val="center"/>
            </w:pPr>
            <w:r>
              <w:t>1.15</w:t>
            </w:r>
          </w:p>
        </w:tc>
        <w:tc>
          <w:tcPr>
            <w:tcW w:w="2494" w:type="dxa"/>
            <w:tcBorders>
              <w:top w:val="nil"/>
              <w:left w:val="nil"/>
              <w:bottom w:val="single" w:sz="4" w:space="0" w:color="auto"/>
              <w:right w:val="nil"/>
            </w:tcBorders>
          </w:tcPr>
          <w:p w:rsidR="00653865" w:rsidRDefault="00653865">
            <w:pPr>
              <w:pStyle w:val="ConsPlusNormal"/>
            </w:pPr>
            <w:r>
              <w:t>Отметка Федерального казначейства</w:t>
            </w:r>
          </w:p>
        </w:tc>
        <w:tc>
          <w:tcPr>
            <w:tcW w:w="5318" w:type="dxa"/>
            <w:tcBorders>
              <w:top w:val="nil"/>
              <w:left w:val="nil"/>
              <w:bottom w:val="single" w:sz="4" w:space="0" w:color="auto"/>
              <w:right w:val="nil"/>
            </w:tcBorders>
          </w:tcPr>
          <w:p w:rsidR="00653865" w:rsidRDefault="00653865">
            <w:pPr>
              <w:pStyle w:val="ConsPlusNormal"/>
            </w:pPr>
            <w:r>
              <w:t>устанавливается квалифицированная электронная подпись Федерального казначейства</w:t>
            </w:r>
          </w:p>
        </w:tc>
      </w:tr>
    </w:tbl>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right"/>
        <w:outlineLvl w:val="1"/>
      </w:pPr>
      <w:r>
        <w:t>Приложение N 2</w:t>
      </w:r>
    </w:p>
    <w:p w:rsidR="00653865" w:rsidRDefault="00653865">
      <w:pPr>
        <w:pStyle w:val="ConsPlusNormal"/>
        <w:jc w:val="right"/>
      </w:pPr>
      <w:r>
        <w:t>к Правилам проведения</w:t>
      </w:r>
    </w:p>
    <w:p w:rsidR="00653865" w:rsidRDefault="00653865">
      <w:pPr>
        <w:pStyle w:val="ConsPlusNormal"/>
        <w:jc w:val="right"/>
      </w:pPr>
      <w:r>
        <w:t>казначейского мониторинга</w:t>
      </w:r>
    </w:p>
    <w:p w:rsidR="00653865" w:rsidRDefault="00653865">
      <w:pPr>
        <w:pStyle w:val="ConsPlusNormal"/>
        <w:jc w:val="right"/>
      </w:pPr>
      <w:r>
        <w:t>и применения мер реагирования</w:t>
      </w:r>
    </w:p>
    <w:p w:rsidR="00653865" w:rsidRDefault="00653865">
      <w:pPr>
        <w:pStyle w:val="ConsPlusNormal"/>
        <w:jc w:val="right"/>
      </w:pPr>
      <w:r>
        <w:t>при открытии лицевых счетов</w:t>
      </w:r>
    </w:p>
    <w:p w:rsidR="00653865" w:rsidRDefault="00653865">
      <w:pPr>
        <w:pStyle w:val="ConsPlusNormal"/>
        <w:jc w:val="right"/>
      </w:pPr>
      <w:r>
        <w:t>участникам системы казначейских</w:t>
      </w:r>
    </w:p>
    <w:p w:rsidR="00653865" w:rsidRDefault="00653865">
      <w:pPr>
        <w:pStyle w:val="ConsPlusNormal"/>
        <w:jc w:val="right"/>
      </w:pPr>
      <w:r>
        <w:t>платежей и при осуществлении</w:t>
      </w:r>
    </w:p>
    <w:p w:rsidR="00653865" w:rsidRDefault="00653865">
      <w:pPr>
        <w:pStyle w:val="ConsPlusNormal"/>
        <w:jc w:val="right"/>
      </w:pPr>
      <w:r>
        <w:t>операций на указанных</w:t>
      </w:r>
    </w:p>
    <w:p w:rsidR="00653865" w:rsidRDefault="00653865">
      <w:pPr>
        <w:pStyle w:val="ConsPlusNormal"/>
        <w:jc w:val="right"/>
      </w:pPr>
      <w:r>
        <w:t>лицевых счетах</w:t>
      </w:r>
    </w:p>
    <w:p w:rsidR="00653865" w:rsidRDefault="00653865">
      <w:pPr>
        <w:pStyle w:val="ConsPlusNormal"/>
        <w:jc w:val="both"/>
      </w:pPr>
    </w:p>
    <w:p w:rsidR="00653865" w:rsidRDefault="00653865">
      <w:pPr>
        <w:pStyle w:val="ConsPlusTitle"/>
        <w:jc w:val="center"/>
      </w:pPr>
      <w:bookmarkStart w:id="9" w:name="P220"/>
      <w:bookmarkEnd w:id="9"/>
      <w:r>
        <w:t>РЕКВИЗИТЫ</w:t>
      </w:r>
    </w:p>
    <w:p w:rsidR="00653865" w:rsidRDefault="00653865">
      <w:pPr>
        <w:pStyle w:val="ConsPlusTitle"/>
        <w:jc w:val="center"/>
      </w:pPr>
      <w:r>
        <w:t>ИНФОРМАЦИИ О ПРИМЕНЕНИИ МЕР РЕАГИРОВАНИЯ (ПРИ ОСУЩЕСТВЛЕНИИ</w:t>
      </w:r>
    </w:p>
    <w:p w:rsidR="00653865" w:rsidRDefault="00653865">
      <w:pPr>
        <w:pStyle w:val="ConsPlusTitle"/>
        <w:jc w:val="center"/>
      </w:pPr>
      <w:r>
        <w:t>ОПЕРАЦИЙ НА ЛИЦЕВОМ СЧЕТЕ)</w:t>
      </w:r>
    </w:p>
    <w:p w:rsidR="00653865" w:rsidRDefault="0065386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494"/>
        <w:gridCol w:w="5318"/>
      </w:tblGrid>
      <w:tr w:rsidR="00653865">
        <w:tc>
          <w:tcPr>
            <w:tcW w:w="1247" w:type="dxa"/>
            <w:tcBorders>
              <w:top w:val="single" w:sz="4" w:space="0" w:color="auto"/>
              <w:left w:val="nil"/>
              <w:bottom w:val="single" w:sz="4" w:space="0" w:color="auto"/>
            </w:tcBorders>
          </w:tcPr>
          <w:p w:rsidR="00653865" w:rsidRDefault="00653865">
            <w:pPr>
              <w:pStyle w:val="ConsPlusNormal"/>
              <w:jc w:val="center"/>
            </w:pPr>
            <w:r>
              <w:t>Номер реквизита</w:t>
            </w:r>
          </w:p>
        </w:tc>
        <w:tc>
          <w:tcPr>
            <w:tcW w:w="2494" w:type="dxa"/>
            <w:tcBorders>
              <w:top w:val="single" w:sz="4" w:space="0" w:color="auto"/>
              <w:bottom w:val="single" w:sz="4" w:space="0" w:color="auto"/>
            </w:tcBorders>
          </w:tcPr>
          <w:p w:rsidR="00653865" w:rsidRDefault="00653865">
            <w:pPr>
              <w:pStyle w:val="ConsPlusNormal"/>
              <w:jc w:val="center"/>
            </w:pPr>
            <w:r>
              <w:t>Описание реквизита</w:t>
            </w:r>
          </w:p>
        </w:tc>
        <w:tc>
          <w:tcPr>
            <w:tcW w:w="5318" w:type="dxa"/>
            <w:tcBorders>
              <w:top w:val="single" w:sz="4" w:space="0" w:color="auto"/>
              <w:bottom w:val="single" w:sz="4" w:space="0" w:color="auto"/>
              <w:right w:val="nil"/>
            </w:tcBorders>
          </w:tcPr>
          <w:p w:rsidR="00653865" w:rsidRDefault="00653865">
            <w:pPr>
              <w:pStyle w:val="ConsPlusNormal"/>
              <w:jc w:val="center"/>
            </w:pPr>
            <w:r>
              <w:t>Правила указания информации в значении реквизита</w:t>
            </w:r>
          </w:p>
        </w:tc>
      </w:tr>
      <w:tr w:rsidR="00653865">
        <w:tblPrEx>
          <w:tblBorders>
            <w:insideH w:val="none" w:sz="0" w:space="0" w:color="auto"/>
            <w:insideV w:val="none" w:sz="0" w:space="0" w:color="auto"/>
          </w:tblBorders>
        </w:tblPrEx>
        <w:tc>
          <w:tcPr>
            <w:tcW w:w="1247" w:type="dxa"/>
            <w:tcBorders>
              <w:top w:val="single" w:sz="4" w:space="0" w:color="auto"/>
              <w:left w:val="nil"/>
              <w:bottom w:val="nil"/>
              <w:right w:val="nil"/>
            </w:tcBorders>
          </w:tcPr>
          <w:p w:rsidR="00653865" w:rsidRDefault="00653865">
            <w:pPr>
              <w:pStyle w:val="ConsPlusNormal"/>
              <w:jc w:val="center"/>
            </w:pPr>
            <w:r>
              <w:t>2.1</w:t>
            </w:r>
          </w:p>
        </w:tc>
        <w:tc>
          <w:tcPr>
            <w:tcW w:w="2494" w:type="dxa"/>
            <w:tcBorders>
              <w:top w:val="single" w:sz="4" w:space="0" w:color="auto"/>
              <w:left w:val="nil"/>
              <w:bottom w:val="nil"/>
              <w:right w:val="nil"/>
            </w:tcBorders>
          </w:tcPr>
          <w:p w:rsidR="00653865" w:rsidRDefault="00653865">
            <w:pPr>
              <w:pStyle w:val="ConsPlusNormal"/>
            </w:pPr>
            <w:r>
              <w:t>Наименование уведомления</w:t>
            </w:r>
          </w:p>
        </w:tc>
        <w:tc>
          <w:tcPr>
            <w:tcW w:w="5318" w:type="dxa"/>
            <w:tcBorders>
              <w:top w:val="single" w:sz="4" w:space="0" w:color="auto"/>
              <w:left w:val="nil"/>
              <w:bottom w:val="nil"/>
              <w:right w:val="nil"/>
            </w:tcBorders>
          </w:tcPr>
          <w:p w:rsidR="00653865" w:rsidRDefault="00653865">
            <w:pPr>
              <w:pStyle w:val="ConsPlusNormal"/>
            </w:pPr>
            <w:r>
              <w:t xml:space="preserve">указывается наименование уведомления - "Уведомление о запрете осуществления операций на </w:t>
            </w:r>
            <w:r>
              <w:lastRenderedPageBreak/>
              <w:t>лицевом счете", "Уведомление об отказе в осуществлении операции на лицевом счете", "Уведомление о приостановлении операции на лицевом счете" или "Предупреждение о наличии признаков финансовых нарушений при осуществлении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lastRenderedPageBreak/>
              <w:t>2.2</w:t>
            </w:r>
          </w:p>
        </w:tc>
        <w:tc>
          <w:tcPr>
            <w:tcW w:w="2494" w:type="dxa"/>
            <w:tcBorders>
              <w:top w:val="nil"/>
              <w:left w:val="nil"/>
              <w:bottom w:val="nil"/>
              <w:right w:val="nil"/>
            </w:tcBorders>
          </w:tcPr>
          <w:p w:rsidR="00653865" w:rsidRDefault="00653865">
            <w:pPr>
              <w:pStyle w:val="ConsPlusNormal"/>
            </w:pPr>
            <w:r>
              <w:t>Дата составления уведомления</w:t>
            </w:r>
          </w:p>
        </w:tc>
        <w:tc>
          <w:tcPr>
            <w:tcW w:w="5318" w:type="dxa"/>
            <w:tcBorders>
              <w:top w:val="nil"/>
              <w:left w:val="nil"/>
              <w:bottom w:val="nil"/>
              <w:right w:val="nil"/>
            </w:tcBorders>
          </w:tcPr>
          <w:p w:rsidR="00653865" w:rsidRDefault="00653865">
            <w:pPr>
              <w:pStyle w:val="ConsPlusNormal"/>
            </w:pPr>
            <w:r>
              <w:t>указывается дата составления уведомления (не позднее даты его направления).</w:t>
            </w:r>
          </w:p>
          <w:p w:rsidR="00653865" w:rsidRDefault="00653865">
            <w:pPr>
              <w:pStyle w:val="ConsPlusNormal"/>
            </w:pPr>
            <w:r>
              <w:t>В уведомлении указываются день, месяц и год составления уведомления цифрами в формате "</w:t>
            </w:r>
            <w:proofErr w:type="spellStart"/>
            <w:r>
              <w:t>дд.мм.гггг</w:t>
            </w:r>
            <w:proofErr w:type="spellEnd"/>
            <w:r>
              <w:t>"</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2.3</w:t>
            </w:r>
          </w:p>
        </w:tc>
        <w:tc>
          <w:tcPr>
            <w:tcW w:w="2494" w:type="dxa"/>
            <w:tcBorders>
              <w:top w:val="nil"/>
              <w:left w:val="nil"/>
              <w:bottom w:val="nil"/>
              <w:right w:val="nil"/>
            </w:tcBorders>
          </w:tcPr>
          <w:p w:rsidR="00653865" w:rsidRDefault="00653865">
            <w:pPr>
              <w:pStyle w:val="ConsPlusNormal"/>
            </w:pPr>
            <w:r>
              <w:t>Наименование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наименование территориального органа Федерального казначейства, направляющего уведомление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2.4</w:t>
            </w:r>
          </w:p>
        </w:tc>
        <w:tc>
          <w:tcPr>
            <w:tcW w:w="2494" w:type="dxa"/>
            <w:tcBorders>
              <w:top w:val="nil"/>
              <w:left w:val="nil"/>
              <w:bottom w:val="nil"/>
              <w:right w:val="nil"/>
            </w:tcBorders>
          </w:tcPr>
          <w:p w:rsidR="00653865" w:rsidRDefault="00653865">
            <w:pPr>
              <w:pStyle w:val="ConsPlusNormal"/>
            </w:pPr>
            <w:r>
              <w:t>Код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код территориального органа Федерального казначейства, направляющего уведомление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2.5</w:t>
            </w:r>
          </w:p>
        </w:tc>
        <w:tc>
          <w:tcPr>
            <w:tcW w:w="2494" w:type="dxa"/>
            <w:tcBorders>
              <w:top w:val="nil"/>
              <w:left w:val="nil"/>
              <w:bottom w:val="nil"/>
              <w:right w:val="nil"/>
            </w:tcBorders>
          </w:tcPr>
          <w:p w:rsidR="00653865" w:rsidRDefault="00653865">
            <w:pPr>
              <w:pStyle w:val="ConsPlusNormal"/>
            </w:pPr>
            <w:r>
              <w:t>Наименование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наименование участника системы казначейских платежей - получателя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2.6</w:t>
            </w:r>
          </w:p>
        </w:tc>
        <w:tc>
          <w:tcPr>
            <w:tcW w:w="2494" w:type="dxa"/>
            <w:tcBorders>
              <w:top w:val="nil"/>
              <w:left w:val="nil"/>
              <w:bottom w:val="nil"/>
              <w:right w:val="nil"/>
            </w:tcBorders>
          </w:tcPr>
          <w:p w:rsidR="00653865" w:rsidRDefault="00653865">
            <w:pPr>
              <w:pStyle w:val="ConsPlusNormal"/>
            </w:pPr>
            <w:r>
              <w:t>Идентификационный номер налогоплательщика</w:t>
            </w:r>
          </w:p>
        </w:tc>
        <w:tc>
          <w:tcPr>
            <w:tcW w:w="5318" w:type="dxa"/>
            <w:tcBorders>
              <w:top w:val="nil"/>
              <w:left w:val="nil"/>
              <w:bottom w:val="nil"/>
              <w:right w:val="nil"/>
            </w:tcBorders>
          </w:tcPr>
          <w:p w:rsidR="00653865" w:rsidRDefault="00653865">
            <w:pPr>
              <w:pStyle w:val="ConsPlusNormal"/>
            </w:pPr>
            <w:r>
              <w:t>указывается идентификационный номер налогоплательщика - получателя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2.7</w:t>
            </w:r>
          </w:p>
        </w:tc>
        <w:tc>
          <w:tcPr>
            <w:tcW w:w="2494" w:type="dxa"/>
            <w:tcBorders>
              <w:top w:val="nil"/>
              <w:left w:val="nil"/>
              <w:bottom w:val="nil"/>
              <w:right w:val="nil"/>
            </w:tcBorders>
          </w:tcPr>
          <w:p w:rsidR="00653865" w:rsidRDefault="00653865">
            <w:pPr>
              <w:pStyle w:val="ConsPlusNormal"/>
            </w:pPr>
            <w:r>
              <w:t>Номер лицевого счета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номер лицевого счета участника системы казначейских платежей - получателя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2.8</w:t>
            </w:r>
          </w:p>
        </w:tc>
        <w:tc>
          <w:tcPr>
            <w:tcW w:w="2494" w:type="dxa"/>
            <w:tcBorders>
              <w:top w:val="nil"/>
              <w:left w:val="nil"/>
              <w:bottom w:val="nil"/>
              <w:right w:val="nil"/>
            </w:tcBorders>
          </w:tcPr>
          <w:p w:rsidR="00653865" w:rsidRDefault="00653865">
            <w:pPr>
              <w:pStyle w:val="ConsPlusNormal"/>
            </w:pPr>
            <w:r>
              <w:t>Наименование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наименование территориального органа Федерального казначейства, в котором обслуживается участник системы казначейских платежей - получатель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2.9</w:t>
            </w:r>
          </w:p>
        </w:tc>
        <w:tc>
          <w:tcPr>
            <w:tcW w:w="2494" w:type="dxa"/>
            <w:tcBorders>
              <w:top w:val="nil"/>
              <w:left w:val="nil"/>
              <w:bottom w:val="nil"/>
              <w:right w:val="nil"/>
            </w:tcBorders>
          </w:tcPr>
          <w:p w:rsidR="00653865" w:rsidRDefault="00653865">
            <w:pPr>
              <w:pStyle w:val="ConsPlusNormal"/>
            </w:pPr>
            <w:r>
              <w:t>Код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код территориального органа Федерального казначейства, в котором обслуживается участник системы казначейских платежей - получатель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2.10</w:t>
            </w:r>
          </w:p>
        </w:tc>
        <w:tc>
          <w:tcPr>
            <w:tcW w:w="2494" w:type="dxa"/>
            <w:tcBorders>
              <w:top w:val="nil"/>
              <w:left w:val="nil"/>
              <w:bottom w:val="nil"/>
              <w:right w:val="nil"/>
            </w:tcBorders>
          </w:tcPr>
          <w:p w:rsidR="00653865" w:rsidRDefault="00653865">
            <w:pPr>
              <w:pStyle w:val="ConsPlusNormal"/>
            </w:pPr>
            <w:r>
              <w:t>Наименование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наименование участника системы казначейских платежей - плательщика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2.11</w:t>
            </w:r>
          </w:p>
        </w:tc>
        <w:tc>
          <w:tcPr>
            <w:tcW w:w="2494" w:type="dxa"/>
            <w:tcBorders>
              <w:top w:val="nil"/>
              <w:left w:val="nil"/>
              <w:bottom w:val="nil"/>
              <w:right w:val="nil"/>
            </w:tcBorders>
          </w:tcPr>
          <w:p w:rsidR="00653865" w:rsidRDefault="00653865">
            <w:pPr>
              <w:pStyle w:val="ConsPlusNormal"/>
            </w:pPr>
            <w:r>
              <w:t>Идентификационный номер налогоплательщика</w:t>
            </w:r>
          </w:p>
        </w:tc>
        <w:tc>
          <w:tcPr>
            <w:tcW w:w="5318" w:type="dxa"/>
            <w:tcBorders>
              <w:top w:val="nil"/>
              <w:left w:val="nil"/>
              <w:bottom w:val="nil"/>
              <w:right w:val="nil"/>
            </w:tcBorders>
          </w:tcPr>
          <w:p w:rsidR="00653865" w:rsidRDefault="00653865">
            <w:pPr>
              <w:pStyle w:val="ConsPlusNormal"/>
            </w:pPr>
            <w:r>
              <w:t>указывается идентификационный номер налогоплательщика - участника системы казначейских платежей - плательщика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2.12</w:t>
            </w:r>
          </w:p>
        </w:tc>
        <w:tc>
          <w:tcPr>
            <w:tcW w:w="2494" w:type="dxa"/>
            <w:tcBorders>
              <w:top w:val="nil"/>
              <w:left w:val="nil"/>
              <w:bottom w:val="nil"/>
              <w:right w:val="nil"/>
            </w:tcBorders>
          </w:tcPr>
          <w:p w:rsidR="00653865" w:rsidRDefault="00653865">
            <w:pPr>
              <w:pStyle w:val="ConsPlusNormal"/>
            </w:pPr>
            <w:r>
              <w:t>Номер лицевого счета</w:t>
            </w:r>
          </w:p>
        </w:tc>
        <w:tc>
          <w:tcPr>
            <w:tcW w:w="5318" w:type="dxa"/>
            <w:tcBorders>
              <w:top w:val="nil"/>
              <w:left w:val="nil"/>
              <w:bottom w:val="nil"/>
              <w:right w:val="nil"/>
            </w:tcBorders>
          </w:tcPr>
          <w:p w:rsidR="00653865" w:rsidRDefault="00653865">
            <w:pPr>
              <w:pStyle w:val="ConsPlusNormal"/>
            </w:pPr>
            <w:r>
              <w:t>указывается номер лицевого счета участника системы казначейских платежей - плательщика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2.13</w:t>
            </w:r>
          </w:p>
        </w:tc>
        <w:tc>
          <w:tcPr>
            <w:tcW w:w="2494" w:type="dxa"/>
            <w:tcBorders>
              <w:top w:val="nil"/>
              <w:left w:val="nil"/>
              <w:bottom w:val="nil"/>
              <w:right w:val="nil"/>
            </w:tcBorders>
          </w:tcPr>
          <w:p w:rsidR="00653865" w:rsidRDefault="00653865">
            <w:pPr>
              <w:pStyle w:val="ConsPlusNormal"/>
            </w:pPr>
            <w:r>
              <w:t xml:space="preserve">Наименование </w:t>
            </w:r>
            <w:r>
              <w:lastRenderedPageBreak/>
              <w:t>юридического лица, индивидуального предпринимателя или физического лица - производителя товаров, работ, услуг</w:t>
            </w:r>
          </w:p>
        </w:tc>
        <w:tc>
          <w:tcPr>
            <w:tcW w:w="5318" w:type="dxa"/>
            <w:tcBorders>
              <w:top w:val="nil"/>
              <w:left w:val="nil"/>
              <w:bottom w:val="nil"/>
              <w:right w:val="nil"/>
            </w:tcBorders>
          </w:tcPr>
          <w:p w:rsidR="00653865" w:rsidRDefault="00653865">
            <w:pPr>
              <w:pStyle w:val="ConsPlusNormal"/>
            </w:pPr>
            <w:r>
              <w:lastRenderedPageBreak/>
              <w:t xml:space="preserve">указывается наименование юридического лица, </w:t>
            </w:r>
            <w:r>
              <w:lastRenderedPageBreak/>
              <w:t>индивидуального предпринимателя или физического лица - производителя товаров, работ, услуг, получающих денежные средства от участника системы казначейских платежей</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lastRenderedPageBreak/>
              <w:t>2.14</w:t>
            </w:r>
          </w:p>
        </w:tc>
        <w:tc>
          <w:tcPr>
            <w:tcW w:w="2494" w:type="dxa"/>
            <w:tcBorders>
              <w:top w:val="nil"/>
              <w:left w:val="nil"/>
              <w:bottom w:val="nil"/>
              <w:right w:val="nil"/>
            </w:tcBorders>
          </w:tcPr>
          <w:p w:rsidR="00653865" w:rsidRDefault="00653865">
            <w:pPr>
              <w:pStyle w:val="ConsPlusNormal"/>
            </w:pPr>
            <w:r>
              <w:t>Идентификационный номер налогоплательщика</w:t>
            </w:r>
          </w:p>
        </w:tc>
        <w:tc>
          <w:tcPr>
            <w:tcW w:w="5318" w:type="dxa"/>
            <w:tcBorders>
              <w:top w:val="nil"/>
              <w:left w:val="nil"/>
              <w:bottom w:val="nil"/>
              <w:right w:val="nil"/>
            </w:tcBorders>
          </w:tcPr>
          <w:p w:rsidR="00653865" w:rsidRDefault="00653865">
            <w:pPr>
              <w:pStyle w:val="ConsPlusNormal"/>
            </w:pPr>
            <w:r>
              <w:t>указывается идентификационный номер налогоплательщика - юридического лица, индивидуального предпринимателя или физического лица - производителя товаров, работ, услуг, получающих денежные средства от участника системы казначейских платежей</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2.15</w:t>
            </w:r>
          </w:p>
        </w:tc>
        <w:tc>
          <w:tcPr>
            <w:tcW w:w="2494" w:type="dxa"/>
            <w:tcBorders>
              <w:top w:val="nil"/>
              <w:left w:val="nil"/>
              <w:bottom w:val="nil"/>
              <w:right w:val="nil"/>
            </w:tcBorders>
          </w:tcPr>
          <w:p w:rsidR="00653865" w:rsidRDefault="00653865">
            <w:pPr>
              <w:pStyle w:val="ConsPlusNormal"/>
            </w:pPr>
            <w:r>
              <w:t>Уникальный номер документа - основания</w:t>
            </w:r>
          </w:p>
        </w:tc>
        <w:tc>
          <w:tcPr>
            <w:tcW w:w="5318" w:type="dxa"/>
            <w:tcBorders>
              <w:top w:val="nil"/>
              <w:left w:val="nil"/>
              <w:bottom w:val="nil"/>
              <w:right w:val="nil"/>
            </w:tcBorders>
          </w:tcPr>
          <w:p w:rsidR="00653865" w:rsidRDefault="00653865">
            <w:pPr>
              <w:pStyle w:val="ConsPlusNormal"/>
            </w:pPr>
            <w:r>
              <w:t>указывается идентификатор государственного (муниципального) контракта, договора (соглашения), реестровый номер государственного (муниципального) контракта, реестровый номер договора (соглашения)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2.16</w:t>
            </w:r>
          </w:p>
        </w:tc>
        <w:tc>
          <w:tcPr>
            <w:tcW w:w="2494" w:type="dxa"/>
            <w:tcBorders>
              <w:top w:val="nil"/>
              <w:left w:val="nil"/>
              <w:bottom w:val="nil"/>
              <w:right w:val="nil"/>
            </w:tcBorders>
          </w:tcPr>
          <w:p w:rsidR="00653865" w:rsidRDefault="00653865">
            <w:pPr>
              <w:pStyle w:val="ConsPlusNormal"/>
            </w:pPr>
            <w:r>
              <w:t>Дата составления распоряжения о совершении казначейского платежа</w:t>
            </w:r>
          </w:p>
        </w:tc>
        <w:tc>
          <w:tcPr>
            <w:tcW w:w="5318" w:type="dxa"/>
            <w:tcBorders>
              <w:top w:val="nil"/>
              <w:left w:val="nil"/>
              <w:bottom w:val="nil"/>
              <w:right w:val="nil"/>
            </w:tcBorders>
          </w:tcPr>
          <w:p w:rsidR="00653865" w:rsidRDefault="00653865">
            <w:pPr>
              <w:pStyle w:val="ConsPlusNormal"/>
            </w:pPr>
            <w:r>
              <w:t>указывается дата составления распоряжения о совершении казначейского платежа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2.17</w:t>
            </w:r>
          </w:p>
        </w:tc>
        <w:tc>
          <w:tcPr>
            <w:tcW w:w="2494" w:type="dxa"/>
            <w:tcBorders>
              <w:top w:val="nil"/>
              <w:left w:val="nil"/>
              <w:bottom w:val="nil"/>
              <w:right w:val="nil"/>
            </w:tcBorders>
          </w:tcPr>
          <w:p w:rsidR="00653865" w:rsidRDefault="00653865">
            <w:pPr>
              <w:pStyle w:val="ConsPlusNormal"/>
            </w:pPr>
            <w:r>
              <w:t>Номер распоряжения о совершении казначейского платежа</w:t>
            </w:r>
          </w:p>
        </w:tc>
        <w:tc>
          <w:tcPr>
            <w:tcW w:w="5318" w:type="dxa"/>
            <w:tcBorders>
              <w:top w:val="nil"/>
              <w:left w:val="nil"/>
              <w:bottom w:val="nil"/>
              <w:right w:val="nil"/>
            </w:tcBorders>
          </w:tcPr>
          <w:p w:rsidR="00653865" w:rsidRDefault="00653865">
            <w:pPr>
              <w:pStyle w:val="ConsPlusNormal"/>
            </w:pPr>
            <w:r>
              <w:t>указывается номер распоряжения о совершении казначейского платежа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2.18</w:t>
            </w:r>
          </w:p>
        </w:tc>
        <w:tc>
          <w:tcPr>
            <w:tcW w:w="2494" w:type="dxa"/>
            <w:tcBorders>
              <w:top w:val="nil"/>
              <w:left w:val="nil"/>
              <w:bottom w:val="nil"/>
              <w:right w:val="nil"/>
            </w:tcBorders>
          </w:tcPr>
          <w:p w:rsidR="00653865" w:rsidRDefault="00653865">
            <w:pPr>
              <w:pStyle w:val="ConsPlusNormal"/>
            </w:pPr>
            <w:r>
              <w:t>Сумма распоряжения о совершении казначейского платежа</w:t>
            </w:r>
          </w:p>
        </w:tc>
        <w:tc>
          <w:tcPr>
            <w:tcW w:w="5318" w:type="dxa"/>
            <w:tcBorders>
              <w:top w:val="nil"/>
              <w:left w:val="nil"/>
              <w:bottom w:val="nil"/>
              <w:right w:val="nil"/>
            </w:tcBorders>
          </w:tcPr>
          <w:p w:rsidR="00653865" w:rsidRDefault="00653865">
            <w:pPr>
              <w:pStyle w:val="ConsPlusNormal"/>
            </w:pPr>
            <w:r>
              <w:t>указывается сумма распоряжения о совершении казначейского платежа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2.19</w:t>
            </w:r>
          </w:p>
        </w:tc>
        <w:tc>
          <w:tcPr>
            <w:tcW w:w="2494" w:type="dxa"/>
            <w:tcBorders>
              <w:top w:val="nil"/>
              <w:left w:val="nil"/>
              <w:bottom w:val="nil"/>
              <w:right w:val="nil"/>
            </w:tcBorders>
          </w:tcPr>
          <w:p w:rsidR="00653865" w:rsidRDefault="00653865">
            <w:pPr>
              <w:pStyle w:val="ConsPlusNormal"/>
            </w:pPr>
            <w:r>
              <w:t>Единица измерения, рублей</w:t>
            </w:r>
          </w:p>
        </w:tc>
        <w:tc>
          <w:tcPr>
            <w:tcW w:w="5318" w:type="dxa"/>
            <w:tcBorders>
              <w:top w:val="nil"/>
              <w:left w:val="nil"/>
              <w:bottom w:val="nil"/>
              <w:right w:val="nil"/>
            </w:tcBorders>
          </w:tcPr>
          <w:p w:rsidR="00653865" w:rsidRDefault="00653865">
            <w:pPr>
              <w:pStyle w:val="ConsPlusNormal"/>
            </w:pPr>
            <w:r>
              <w:t>указывается единица измерения, рублей</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2.20</w:t>
            </w:r>
          </w:p>
        </w:tc>
        <w:tc>
          <w:tcPr>
            <w:tcW w:w="2494" w:type="dxa"/>
            <w:tcBorders>
              <w:top w:val="nil"/>
              <w:left w:val="nil"/>
              <w:bottom w:val="nil"/>
              <w:right w:val="nil"/>
            </w:tcBorders>
          </w:tcPr>
          <w:p w:rsidR="00653865" w:rsidRDefault="00653865">
            <w:pPr>
              <w:pStyle w:val="ConsPlusNormal"/>
            </w:pPr>
            <w:r>
              <w:t>Причина применения меры реагирования</w:t>
            </w:r>
          </w:p>
        </w:tc>
        <w:tc>
          <w:tcPr>
            <w:tcW w:w="5318" w:type="dxa"/>
            <w:tcBorders>
              <w:top w:val="nil"/>
              <w:left w:val="nil"/>
              <w:bottom w:val="nil"/>
              <w:right w:val="nil"/>
            </w:tcBorders>
          </w:tcPr>
          <w:p w:rsidR="00653865" w:rsidRDefault="00653865">
            <w:pPr>
              <w:pStyle w:val="ConsPlusNormal"/>
            </w:pPr>
            <w:r>
              <w:t xml:space="preserve">указывается причина применения меры реагирования - наличие информации, указанной в </w:t>
            </w:r>
            <w:hyperlink r:id="rId52">
              <w:r>
                <w:rPr>
                  <w:color w:val="0000FF"/>
                </w:rPr>
                <w:t>подпунктах 1</w:t>
              </w:r>
            </w:hyperlink>
            <w:r>
              <w:t xml:space="preserve"> - </w:t>
            </w:r>
            <w:hyperlink r:id="rId53">
              <w:r>
                <w:rPr>
                  <w:color w:val="0000FF"/>
                </w:rPr>
                <w:t>6</w:t>
              </w:r>
            </w:hyperlink>
            <w:r>
              <w:t xml:space="preserve">, </w:t>
            </w:r>
            <w:hyperlink r:id="rId54">
              <w:r>
                <w:rPr>
                  <w:color w:val="0000FF"/>
                </w:rPr>
                <w:t>9 пункта 2 статьи 242.13-1</w:t>
              </w:r>
            </w:hyperlink>
            <w:r>
              <w:t xml:space="preserve"> Бюджетного кодекса Российской Федерации</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2.21</w:t>
            </w:r>
          </w:p>
        </w:tc>
        <w:tc>
          <w:tcPr>
            <w:tcW w:w="2494" w:type="dxa"/>
            <w:tcBorders>
              <w:top w:val="nil"/>
              <w:left w:val="nil"/>
              <w:bottom w:val="nil"/>
              <w:right w:val="nil"/>
            </w:tcBorders>
          </w:tcPr>
          <w:p w:rsidR="00653865" w:rsidRDefault="00653865">
            <w:pPr>
              <w:pStyle w:val="ConsPlusNormal"/>
            </w:pPr>
            <w:r>
              <w:t>Дата применения меры реагирования</w:t>
            </w:r>
          </w:p>
        </w:tc>
        <w:tc>
          <w:tcPr>
            <w:tcW w:w="5318" w:type="dxa"/>
            <w:tcBorders>
              <w:top w:val="nil"/>
              <w:left w:val="nil"/>
              <w:bottom w:val="nil"/>
              <w:right w:val="nil"/>
            </w:tcBorders>
          </w:tcPr>
          <w:p w:rsidR="00653865" w:rsidRDefault="00653865">
            <w:pPr>
              <w:pStyle w:val="ConsPlusNormal"/>
            </w:pPr>
            <w:r>
              <w:t>указывается дата применения меры реагирования</w:t>
            </w:r>
          </w:p>
        </w:tc>
      </w:tr>
      <w:tr w:rsidR="00653865">
        <w:tblPrEx>
          <w:tblBorders>
            <w:insideH w:val="none" w:sz="0" w:space="0" w:color="auto"/>
            <w:insideV w:val="none" w:sz="0" w:space="0" w:color="auto"/>
          </w:tblBorders>
        </w:tblPrEx>
        <w:tc>
          <w:tcPr>
            <w:tcW w:w="1247" w:type="dxa"/>
            <w:tcBorders>
              <w:top w:val="nil"/>
              <w:left w:val="nil"/>
              <w:bottom w:val="single" w:sz="4" w:space="0" w:color="auto"/>
              <w:right w:val="nil"/>
            </w:tcBorders>
          </w:tcPr>
          <w:p w:rsidR="00653865" w:rsidRDefault="00653865">
            <w:pPr>
              <w:pStyle w:val="ConsPlusNormal"/>
              <w:jc w:val="center"/>
            </w:pPr>
            <w:r>
              <w:t>2.22</w:t>
            </w:r>
          </w:p>
        </w:tc>
        <w:tc>
          <w:tcPr>
            <w:tcW w:w="2494" w:type="dxa"/>
            <w:tcBorders>
              <w:top w:val="nil"/>
              <w:left w:val="nil"/>
              <w:bottom w:val="single" w:sz="4" w:space="0" w:color="auto"/>
              <w:right w:val="nil"/>
            </w:tcBorders>
          </w:tcPr>
          <w:p w:rsidR="00653865" w:rsidRDefault="00653865">
            <w:pPr>
              <w:pStyle w:val="ConsPlusNormal"/>
            </w:pPr>
            <w:r>
              <w:t>Отметка Федерального казначейства</w:t>
            </w:r>
          </w:p>
        </w:tc>
        <w:tc>
          <w:tcPr>
            <w:tcW w:w="5318" w:type="dxa"/>
            <w:tcBorders>
              <w:top w:val="nil"/>
              <w:left w:val="nil"/>
              <w:bottom w:val="single" w:sz="4" w:space="0" w:color="auto"/>
              <w:right w:val="nil"/>
            </w:tcBorders>
          </w:tcPr>
          <w:p w:rsidR="00653865" w:rsidRDefault="00653865">
            <w:pPr>
              <w:pStyle w:val="ConsPlusNormal"/>
            </w:pPr>
            <w:r>
              <w:t>устанавливается квалифицированная электронная подпись Федерального казначейства</w:t>
            </w:r>
          </w:p>
        </w:tc>
      </w:tr>
    </w:tbl>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653865" w:rsidRDefault="00653865">
      <w:pPr>
        <w:pStyle w:val="ConsPlusNormal"/>
        <w:jc w:val="both"/>
      </w:pPr>
    </w:p>
    <w:p w:rsidR="00AF78F4" w:rsidRDefault="00AF78F4">
      <w:pPr>
        <w:pStyle w:val="ConsPlusNormal"/>
        <w:jc w:val="right"/>
        <w:outlineLvl w:val="1"/>
      </w:pPr>
    </w:p>
    <w:p w:rsidR="00AF78F4" w:rsidRDefault="00AF78F4">
      <w:pPr>
        <w:pStyle w:val="ConsPlusNormal"/>
        <w:jc w:val="right"/>
        <w:outlineLvl w:val="1"/>
      </w:pPr>
    </w:p>
    <w:p w:rsidR="00AF78F4" w:rsidRDefault="00AF78F4">
      <w:pPr>
        <w:pStyle w:val="ConsPlusNormal"/>
        <w:jc w:val="right"/>
        <w:outlineLvl w:val="1"/>
      </w:pPr>
    </w:p>
    <w:p w:rsidR="00AF78F4" w:rsidRDefault="00AF78F4">
      <w:pPr>
        <w:pStyle w:val="ConsPlusNormal"/>
        <w:jc w:val="right"/>
        <w:outlineLvl w:val="1"/>
      </w:pPr>
    </w:p>
    <w:p w:rsidR="00653865" w:rsidRDefault="00653865">
      <w:pPr>
        <w:pStyle w:val="ConsPlusNormal"/>
        <w:jc w:val="right"/>
        <w:outlineLvl w:val="1"/>
      </w:pPr>
      <w:bookmarkStart w:id="10" w:name="_GoBack"/>
      <w:bookmarkEnd w:id="10"/>
      <w:r>
        <w:lastRenderedPageBreak/>
        <w:t>Приложение N 3</w:t>
      </w:r>
    </w:p>
    <w:p w:rsidR="00653865" w:rsidRDefault="00653865">
      <w:pPr>
        <w:pStyle w:val="ConsPlusNormal"/>
        <w:jc w:val="right"/>
      </w:pPr>
      <w:r>
        <w:t>к Правилам проведения</w:t>
      </w:r>
    </w:p>
    <w:p w:rsidR="00653865" w:rsidRDefault="00653865">
      <w:pPr>
        <w:pStyle w:val="ConsPlusNormal"/>
        <w:jc w:val="right"/>
      </w:pPr>
      <w:r>
        <w:t>казначейского мониторинга</w:t>
      </w:r>
    </w:p>
    <w:p w:rsidR="00653865" w:rsidRDefault="00653865">
      <w:pPr>
        <w:pStyle w:val="ConsPlusNormal"/>
        <w:jc w:val="right"/>
      </w:pPr>
      <w:r>
        <w:t>и применения мер реагирования</w:t>
      </w:r>
    </w:p>
    <w:p w:rsidR="00653865" w:rsidRDefault="00653865">
      <w:pPr>
        <w:pStyle w:val="ConsPlusNormal"/>
        <w:jc w:val="right"/>
      </w:pPr>
      <w:r>
        <w:t>при открытии лицевых счетов</w:t>
      </w:r>
    </w:p>
    <w:p w:rsidR="00653865" w:rsidRDefault="00653865">
      <w:pPr>
        <w:pStyle w:val="ConsPlusNormal"/>
        <w:jc w:val="right"/>
      </w:pPr>
      <w:r>
        <w:t>участникам системы казначейских</w:t>
      </w:r>
    </w:p>
    <w:p w:rsidR="00653865" w:rsidRDefault="00653865">
      <w:pPr>
        <w:pStyle w:val="ConsPlusNormal"/>
        <w:jc w:val="right"/>
      </w:pPr>
      <w:r>
        <w:t>платежей и при осуществлении</w:t>
      </w:r>
    </w:p>
    <w:p w:rsidR="00653865" w:rsidRDefault="00653865">
      <w:pPr>
        <w:pStyle w:val="ConsPlusNormal"/>
        <w:jc w:val="right"/>
      </w:pPr>
      <w:r>
        <w:t>операций на указанных</w:t>
      </w:r>
    </w:p>
    <w:p w:rsidR="00653865" w:rsidRDefault="00653865">
      <w:pPr>
        <w:pStyle w:val="ConsPlusNormal"/>
        <w:jc w:val="right"/>
      </w:pPr>
      <w:r>
        <w:t>лицевых счетах</w:t>
      </w:r>
    </w:p>
    <w:p w:rsidR="00653865" w:rsidRDefault="00653865">
      <w:pPr>
        <w:pStyle w:val="ConsPlusNormal"/>
        <w:jc w:val="both"/>
      </w:pPr>
    </w:p>
    <w:p w:rsidR="00653865" w:rsidRDefault="00653865">
      <w:pPr>
        <w:pStyle w:val="ConsPlusTitle"/>
        <w:jc w:val="center"/>
      </w:pPr>
      <w:bookmarkStart w:id="11" w:name="P309"/>
      <w:bookmarkEnd w:id="11"/>
      <w:r>
        <w:t>РЕКВИЗИТЫ</w:t>
      </w:r>
    </w:p>
    <w:p w:rsidR="00653865" w:rsidRDefault="00653865">
      <w:pPr>
        <w:pStyle w:val="ConsPlusTitle"/>
        <w:jc w:val="center"/>
      </w:pPr>
      <w:r>
        <w:t>ИНФОРМАЦИИ О ПРИНЯТОМ РЕШЕНИИ (ПОСЛЕ ПРИОСТАНОВЛЕНИЯ</w:t>
      </w:r>
    </w:p>
    <w:p w:rsidR="00653865" w:rsidRDefault="00653865">
      <w:pPr>
        <w:pStyle w:val="ConsPlusTitle"/>
        <w:jc w:val="center"/>
      </w:pPr>
      <w:r>
        <w:t>ОТКРЫТИЯ ЛИЦЕВОГО СЧЕТА ИЛИ ПРИОСТАНОВЛЕНИЯ ОПЕРАЦИИ</w:t>
      </w:r>
    </w:p>
    <w:p w:rsidR="00653865" w:rsidRDefault="00653865">
      <w:pPr>
        <w:pStyle w:val="ConsPlusTitle"/>
        <w:jc w:val="center"/>
      </w:pPr>
      <w:r>
        <w:t>НА ЛИЦЕВОМ СЧЕТЕ)</w:t>
      </w:r>
    </w:p>
    <w:p w:rsidR="00653865" w:rsidRDefault="0065386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494"/>
        <w:gridCol w:w="5318"/>
      </w:tblGrid>
      <w:tr w:rsidR="00653865">
        <w:tc>
          <w:tcPr>
            <w:tcW w:w="1247" w:type="dxa"/>
            <w:tcBorders>
              <w:top w:val="single" w:sz="4" w:space="0" w:color="auto"/>
              <w:left w:val="nil"/>
              <w:bottom w:val="single" w:sz="4" w:space="0" w:color="auto"/>
            </w:tcBorders>
          </w:tcPr>
          <w:p w:rsidR="00653865" w:rsidRDefault="00653865">
            <w:pPr>
              <w:pStyle w:val="ConsPlusNormal"/>
              <w:jc w:val="center"/>
            </w:pPr>
            <w:r>
              <w:t>Номер реквизита</w:t>
            </w:r>
          </w:p>
        </w:tc>
        <w:tc>
          <w:tcPr>
            <w:tcW w:w="2494" w:type="dxa"/>
            <w:tcBorders>
              <w:top w:val="single" w:sz="4" w:space="0" w:color="auto"/>
              <w:bottom w:val="single" w:sz="4" w:space="0" w:color="auto"/>
            </w:tcBorders>
          </w:tcPr>
          <w:p w:rsidR="00653865" w:rsidRDefault="00653865">
            <w:pPr>
              <w:pStyle w:val="ConsPlusNormal"/>
              <w:jc w:val="center"/>
            </w:pPr>
            <w:r>
              <w:t>Описание реквизита</w:t>
            </w:r>
          </w:p>
        </w:tc>
        <w:tc>
          <w:tcPr>
            <w:tcW w:w="5318" w:type="dxa"/>
            <w:tcBorders>
              <w:top w:val="single" w:sz="4" w:space="0" w:color="auto"/>
              <w:bottom w:val="single" w:sz="4" w:space="0" w:color="auto"/>
              <w:right w:val="nil"/>
            </w:tcBorders>
          </w:tcPr>
          <w:p w:rsidR="00653865" w:rsidRDefault="00653865">
            <w:pPr>
              <w:pStyle w:val="ConsPlusNormal"/>
              <w:jc w:val="center"/>
            </w:pPr>
            <w:r>
              <w:t>Правила указания информации в значении реквизита</w:t>
            </w:r>
          </w:p>
        </w:tc>
      </w:tr>
      <w:tr w:rsidR="00653865">
        <w:tblPrEx>
          <w:tblBorders>
            <w:insideH w:val="none" w:sz="0" w:space="0" w:color="auto"/>
            <w:insideV w:val="none" w:sz="0" w:space="0" w:color="auto"/>
          </w:tblBorders>
        </w:tblPrEx>
        <w:tc>
          <w:tcPr>
            <w:tcW w:w="1247" w:type="dxa"/>
            <w:tcBorders>
              <w:top w:val="single" w:sz="4" w:space="0" w:color="auto"/>
              <w:left w:val="nil"/>
              <w:bottom w:val="nil"/>
              <w:right w:val="nil"/>
            </w:tcBorders>
          </w:tcPr>
          <w:p w:rsidR="00653865" w:rsidRDefault="00653865">
            <w:pPr>
              <w:pStyle w:val="ConsPlusNormal"/>
              <w:jc w:val="center"/>
            </w:pPr>
            <w:r>
              <w:t>3.1</w:t>
            </w:r>
          </w:p>
        </w:tc>
        <w:tc>
          <w:tcPr>
            <w:tcW w:w="2494" w:type="dxa"/>
            <w:tcBorders>
              <w:top w:val="single" w:sz="4" w:space="0" w:color="auto"/>
              <w:left w:val="nil"/>
              <w:bottom w:val="nil"/>
              <w:right w:val="nil"/>
            </w:tcBorders>
          </w:tcPr>
          <w:p w:rsidR="00653865" w:rsidRDefault="00653865">
            <w:pPr>
              <w:pStyle w:val="ConsPlusNormal"/>
            </w:pPr>
            <w:r>
              <w:t>Наименование уведомления</w:t>
            </w:r>
          </w:p>
        </w:tc>
        <w:tc>
          <w:tcPr>
            <w:tcW w:w="5318" w:type="dxa"/>
            <w:tcBorders>
              <w:top w:val="single" w:sz="4" w:space="0" w:color="auto"/>
              <w:left w:val="nil"/>
              <w:bottom w:val="nil"/>
              <w:right w:val="nil"/>
            </w:tcBorders>
          </w:tcPr>
          <w:p w:rsidR="00653865" w:rsidRDefault="00653865">
            <w:pPr>
              <w:pStyle w:val="ConsPlusNormal"/>
            </w:pPr>
            <w:r>
              <w:t>указывается наименование уведомления - "Уведомление о принятом решении при приостановлении открытия лицевого счета" или "Уведомление о принятом решении при приостановлении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3.2</w:t>
            </w:r>
          </w:p>
        </w:tc>
        <w:tc>
          <w:tcPr>
            <w:tcW w:w="2494" w:type="dxa"/>
            <w:tcBorders>
              <w:top w:val="nil"/>
              <w:left w:val="nil"/>
              <w:bottom w:val="nil"/>
              <w:right w:val="nil"/>
            </w:tcBorders>
          </w:tcPr>
          <w:p w:rsidR="00653865" w:rsidRDefault="00653865">
            <w:pPr>
              <w:pStyle w:val="ConsPlusNormal"/>
            </w:pPr>
            <w:r>
              <w:t>Дата составления уведомления</w:t>
            </w:r>
          </w:p>
        </w:tc>
        <w:tc>
          <w:tcPr>
            <w:tcW w:w="5318" w:type="dxa"/>
            <w:tcBorders>
              <w:top w:val="nil"/>
              <w:left w:val="nil"/>
              <w:bottom w:val="nil"/>
              <w:right w:val="nil"/>
            </w:tcBorders>
          </w:tcPr>
          <w:p w:rsidR="00653865" w:rsidRDefault="00653865">
            <w:pPr>
              <w:pStyle w:val="ConsPlusNormal"/>
            </w:pPr>
            <w:r>
              <w:t>указывается дата составления уведомления (не позднее даты его направления).</w:t>
            </w:r>
          </w:p>
          <w:p w:rsidR="00653865" w:rsidRDefault="00653865">
            <w:pPr>
              <w:pStyle w:val="ConsPlusNormal"/>
            </w:pPr>
            <w:r>
              <w:t>В уведомлении указываются день, месяц и год составления уведомления цифрами в формате "</w:t>
            </w:r>
            <w:proofErr w:type="spellStart"/>
            <w:r>
              <w:t>дд.мм.гггг</w:t>
            </w:r>
            <w:proofErr w:type="spellEnd"/>
            <w:r>
              <w:t>"</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3.3</w:t>
            </w:r>
          </w:p>
        </w:tc>
        <w:tc>
          <w:tcPr>
            <w:tcW w:w="2494" w:type="dxa"/>
            <w:tcBorders>
              <w:top w:val="nil"/>
              <w:left w:val="nil"/>
              <w:bottom w:val="nil"/>
              <w:right w:val="nil"/>
            </w:tcBorders>
          </w:tcPr>
          <w:p w:rsidR="00653865" w:rsidRDefault="00653865">
            <w:pPr>
              <w:pStyle w:val="ConsPlusNormal"/>
            </w:pPr>
            <w:r>
              <w:t>Наименование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наименование участника системы казначейских платежей, направляющего уведомление (принявшего решение)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3.4</w:t>
            </w:r>
          </w:p>
        </w:tc>
        <w:tc>
          <w:tcPr>
            <w:tcW w:w="2494" w:type="dxa"/>
            <w:tcBorders>
              <w:top w:val="nil"/>
              <w:left w:val="nil"/>
              <w:bottom w:val="nil"/>
              <w:right w:val="nil"/>
            </w:tcBorders>
          </w:tcPr>
          <w:p w:rsidR="00653865" w:rsidRDefault="00653865">
            <w:pPr>
              <w:pStyle w:val="ConsPlusNormal"/>
            </w:pPr>
            <w:r>
              <w:t>Идентификационный номер налогоплательщика</w:t>
            </w:r>
          </w:p>
        </w:tc>
        <w:tc>
          <w:tcPr>
            <w:tcW w:w="5318" w:type="dxa"/>
            <w:tcBorders>
              <w:top w:val="nil"/>
              <w:left w:val="nil"/>
              <w:bottom w:val="nil"/>
              <w:right w:val="nil"/>
            </w:tcBorders>
          </w:tcPr>
          <w:p w:rsidR="00653865" w:rsidRDefault="00653865">
            <w:pPr>
              <w:pStyle w:val="ConsPlusNormal"/>
            </w:pPr>
            <w:r>
              <w:t>указывается идентификационный номер налогоплательщика - участника системы казначейских платежей, направляющего уведомление (принявшего решение)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3.5</w:t>
            </w:r>
          </w:p>
        </w:tc>
        <w:tc>
          <w:tcPr>
            <w:tcW w:w="2494" w:type="dxa"/>
            <w:tcBorders>
              <w:top w:val="nil"/>
              <w:left w:val="nil"/>
              <w:bottom w:val="nil"/>
              <w:right w:val="nil"/>
            </w:tcBorders>
          </w:tcPr>
          <w:p w:rsidR="00653865" w:rsidRDefault="00653865">
            <w:pPr>
              <w:pStyle w:val="ConsPlusNormal"/>
            </w:pPr>
            <w:r>
              <w:t>Номер лицевого счета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номер лицевого счета участника системы казначейских платежей, направляющего уведомление (принявшего решение)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3.6</w:t>
            </w:r>
          </w:p>
        </w:tc>
        <w:tc>
          <w:tcPr>
            <w:tcW w:w="2494" w:type="dxa"/>
            <w:tcBorders>
              <w:top w:val="nil"/>
              <w:left w:val="nil"/>
              <w:bottom w:val="nil"/>
              <w:right w:val="nil"/>
            </w:tcBorders>
          </w:tcPr>
          <w:p w:rsidR="00653865" w:rsidRDefault="00653865">
            <w:pPr>
              <w:pStyle w:val="ConsPlusNormal"/>
            </w:pPr>
            <w:r>
              <w:t>Наименование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наименование территориального органа Федерального казначейства - получателя уведомления, который осуществил приостановление открытия лицевого счета или приостановление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3.7</w:t>
            </w:r>
          </w:p>
        </w:tc>
        <w:tc>
          <w:tcPr>
            <w:tcW w:w="2494" w:type="dxa"/>
            <w:tcBorders>
              <w:top w:val="nil"/>
              <w:left w:val="nil"/>
              <w:bottom w:val="nil"/>
              <w:right w:val="nil"/>
            </w:tcBorders>
          </w:tcPr>
          <w:p w:rsidR="00653865" w:rsidRDefault="00653865">
            <w:pPr>
              <w:pStyle w:val="ConsPlusNormal"/>
            </w:pPr>
            <w:r>
              <w:t>Код территориального органа Федерального казначейства</w:t>
            </w:r>
          </w:p>
        </w:tc>
        <w:tc>
          <w:tcPr>
            <w:tcW w:w="5318" w:type="dxa"/>
            <w:tcBorders>
              <w:top w:val="nil"/>
              <w:left w:val="nil"/>
              <w:bottom w:val="nil"/>
              <w:right w:val="nil"/>
            </w:tcBorders>
          </w:tcPr>
          <w:p w:rsidR="00653865" w:rsidRDefault="00653865">
            <w:pPr>
              <w:pStyle w:val="ConsPlusNormal"/>
            </w:pPr>
            <w:r>
              <w:t>указывается код территориального органа Федерального казначейства - получателя уведомления, который осуществил приостановление открытия лицевого счета или приостановление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lastRenderedPageBreak/>
              <w:t>3.8</w:t>
            </w:r>
          </w:p>
        </w:tc>
        <w:tc>
          <w:tcPr>
            <w:tcW w:w="2494" w:type="dxa"/>
            <w:tcBorders>
              <w:top w:val="nil"/>
              <w:left w:val="nil"/>
              <w:bottom w:val="nil"/>
              <w:right w:val="nil"/>
            </w:tcBorders>
          </w:tcPr>
          <w:p w:rsidR="00653865" w:rsidRDefault="00653865">
            <w:pPr>
              <w:pStyle w:val="ConsPlusNormal"/>
            </w:pPr>
            <w:r>
              <w:t>Наименование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наименование участника системы казначейских платежей, в отношении которого применяется мера реагирования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3.9</w:t>
            </w:r>
          </w:p>
        </w:tc>
        <w:tc>
          <w:tcPr>
            <w:tcW w:w="2494" w:type="dxa"/>
            <w:tcBorders>
              <w:top w:val="nil"/>
              <w:left w:val="nil"/>
              <w:bottom w:val="nil"/>
              <w:right w:val="nil"/>
            </w:tcBorders>
          </w:tcPr>
          <w:p w:rsidR="00653865" w:rsidRDefault="00653865">
            <w:pPr>
              <w:pStyle w:val="ConsPlusNormal"/>
            </w:pPr>
            <w:r>
              <w:t>Идентификационный номер налогоплательщика</w:t>
            </w:r>
          </w:p>
        </w:tc>
        <w:tc>
          <w:tcPr>
            <w:tcW w:w="5318" w:type="dxa"/>
            <w:tcBorders>
              <w:top w:val="nil"/>
              <w:left w:val="nil"/>
              <w:bottom w:val="nil"/>
              <w:right w:val="nil"/>
            </w:tcBorders>
          </w:tcPr>
          <w:p w:rsidR="00653865" w:rsidRDefault="00653865">
            <w:pPr>
              <w:pStyle w:val="ConsPlusNormal"/>
            </w:pPr>
            <w:r>
              <w:t>указывается идентификационный номер налогоплательщика - участника системы казначейских платежей, в отношении которого применяется мера реагирования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3.10</w:t>
            </w:r>
          </w:p>
        </w:tc>
        <w:tc>
          <w:tcPr>
            <w:tcW w:w="2494" w:type="dxa"/>
            <w:tcBorders>
              <w:top w:val="nil"/>
              <w:left w:val="nil"/>
              <w:bottom w:val="nil"/>
              <w:right w:val="nil"/>
            </w:tcBorders>
          </w:tcPr>
          <w:p w:rsidR="00653865" w:rsidRDefault="00653865">
            <w:pPr>
              <w:pStyle w:val="ConsPlusNormal"/>
            </w:pPr>
            <w:r>
              <w:t>Номер лицевого счета участника системы казначейских платежей</w:t>
            </w:r>
          </w:p>
        </w:tc>
        <w:tc>
          <w:tcPr>
            <w:tcW w:w="5318" w:type="dxa"/>
            <w:tcBorders>
              <w:top w:val="nil"/>
              <w:left w:val="nil"/>
              <w:bottom w:val="nil"/>
              <w:right w:val="nil"/>
            </w:tcBorders>
          </w:tcPr>
          <w:p w:rsidR="00653865" w:rsidRDefault="00653865">
            <w:pPr>
              <w:pStyle w:val="ConsPlusNormal"/>
            </w:pPr>
            <w:r>
              <w:t>указывается номер лицевого счета участника системы казначейских платежей, в отношении которого применяется мера реагирования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3.11</w:t>
            </w:r>
          </w:p>
        </w:tc>
        <w:tc>
          <w:tcPr>
            <w:tcW w:w="2494" w:type="dxa"/>
            <w:tcBorders>
              <w:top w:val="nil"/>
              <w:left w:val="nil"/>
              <w:bottom w:val="nil"/>
              <w:right w:val="nil"/>
            </w:tcBorders>
          </w:tcPr>
          <w:p w:rsidR="00653865" w:rsidRDefault="00653865">
            <w:pPr>
              <w:pStyle w:val="ConsPlusNormal"/>
            </w:pPr>
            <w:r>
              <w:t>Уникальный номер документа - основания</w:t>
            </w:r>
          </w:p>
        </w:tc>
        <w:tc>
          <w:tcPr>
            <w:tcW w:w="5318" w:type="dxa"/>
            <w:tcBorders>
              <w:top w:val="nil"/>
              <w:left w:val="nil"/>
              <w:bottom w:val="nil"/>
              <w:right w:val="nil"/>
            </w:tcBorders>
          </w:tcPr>
          <w:p w:rsidR="00653865" w:rsidRDefault="00653865">
            <w:pPr>
              <w:pStyle w:val="ConsPlusNormal"/>
            </w:pPr>
            <w:r>
              <w:t>указывается идентификатор государственного (муниципального) контракта, договора (соглашения), реестровый номер государственного (муниципального) контракта, договора (соглашения)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3.12</w:t>
            </w:r>
          </w:p>
        </w:tc>
        <w:tc>
          <w:tcPr>
            <w:tcW w:w="2494" w:type="dxa"/>
            <w:tcBorders>
              <w:top w:val="nil"/>
              <w:left w:val="nil"/>
              <w:bottom w:val="nil"/>
              <w:right w:val="nil"/>
            </w:tcBorders>
          </w:tcPr>
          <w:p w:rsidR="00653865" w:rsidRDefault="00653865">
            <w:pPr>
              <w:pStyle w:val="ConsPlusNormal"/>
            </w:pPr>
            <w:r>
              <w:t>Номер договора (соглашения), контракта (договора)</w:t>
            </w:r>
          </w:p>
        </w:tc>
        <w:tc>
          <w:tcPr>
            <w:tcW w:w="5318" w:type="dxa"/>
            <w:tcBorders>
              <w:top w:val="nil"/>
              <w:left w:val="nil"/>
              <w:bottom w:val="nil"/>
              <w:right w:val="nil"/>
            </w:tcBorders>
          </w:tcPr>
          <w:p w:rsidR="00653865" w:rsidRDefault="00653865">
            <w:pPr>
              <w:pStyle w:val="ConsPlusNormal"/>
            </w:pPr>
            <w:r>
              <w:t>указывается номер договора (соглашения), контракта (договора)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3.13</w:t>
            </w:r>
          </w:p>
        </w:tc>
        <w:tc>
          <w:tcPr>
            <w:tcW w:w="2494" w:type="dxa"/>
            <w:tcBorders>
              <w:top w:val="nil"/>
              <w:left w:val="nil"/>
              <w:bottom w:val="nil"/>
              <w:right w:val="nil"/>
            </w:tcBorders>
          </w:tcPr>
          <w:p w:rsidR="00653865" w:rsidRDefault="00653865">
            <w:pPr>
              <w:pStyle w:val="ConsPlusNormal"/>
            </w:pPr>
            <w:r>
              <w:t>Дата договора (соглашения), контракта (договора)</w:t>
            </w:r>
          </w:p>
        </w:tc>
        <w:tc>
          <w:tcPr>
            <w:tcW w:w="5318" w:type="dxa"/>
            <w:tcBorders>
              <w:top w:val="nil"/>
              <w:left w:val="nil"/>
              <w:bottom w:val="nil"/>
              <w:right w:val="nil"/>
            </w:tcBorders>
          </w:tcPr>
          <w:p w:rsidR="00653865" w:rsidRDefault="00653865">
            <w:pPr>
              <w:pStyle w:val="ConsPlusNormal"/>
            </w:pPr>
            <w:r>
              <w:t>указывается дата договора (соглашения), контракта (договора)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3.14</w:t>
            </w:r>
          </w:p>
        </w:tc>
        <w:tc>
          <w:tcPr>
            <w:tcW w:w="2494" w:type="dxa"/>
            <w:tcBorders>
              <w:top w:val="nil"/>
              <w:left w:val="nil"/>
              <w:bottom w:val="nil"/>
              <w:right w:val="nil"/>
            </w:tcBorders>
          </w:tcPr>
          <w:p w:rsidR="00653865" w:rsidRDefault="00653865">
            <w:pPr>
              <w:pStyle w:val="ConsPlusNormal"/>
            </w:pPr>
            <w:r>
              <w:t>Дата составления распоряжения о совершении казначейского платежа</w:t>
            </w:r>
          </w:p>
        </w:tc>
        <w:tc>
          <w:tcPr>
            <w:tcW w:w="5318" w:type="dxa"/>
            <w:tcBorders>
              <w:top w:val="nil"/>
              <w:left w:val="nil"/>
              <w:bottom w:val="nil"/>
              <w:right w:val="nil"/>
            </w:tcBorders>
          </w:tcPr>
          <w:p w:rsidR="00653865" w:rsidRDefault="00653865">
            <w:pPr>
              <w:pStyle w:val="ConsPlusNormal"/>
            </w:pPr>
            <w:r>
              <w:t>указывается дата составления распоряжения о совершении казначейского платежа (в случае приостановления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3.15</w:t>
            </w:r>
          </w:p>
        </w:tc>
        <w:tc>
          <w:tcPr>
            <w:tcW w:w="2494" w:type="dxa"/>
            <w:tcBorders>
              <w:top w:val="nil"/>
              <w:left w:val="nil"/>
              <w:bottom w:val="nil"/>
              <w:right w:val="nil"/>
            </w:tcBorders>
          </w:tcPr>
          <w:p w:rsidR="00653865" w:rsidRDefault="00653865">
            <w:pPr>
              <w:pStyle w:val="ConsPlusNormal"/>
            </w:pPr>
            <w:r>
              <w:t>Номер распоряжения о совершении казначейского платежа</w:t>
            </w:r>
          </w:p>
        </w:tc>
        <w:tc>
          <w:tcPr>
            <w:tcW w:w="5318" w:type="dxa"/>
            <w:tcBorders>
              <w:top w:val="nil"/>
              <w:left w:val="nil"/>
              <w:bottom w:val="nil"/>
              <w:right w:val="nil"/>
            </w:tcBorders>
          </w:tcPr>
          <w:p w:rsidR="00653865" w:rsidRDefault="00653865">
            <w:pPr>
              <w:pStyle w:val="ConsPlusNormal"/>
            </w:pPr>
            <w:r>
              <w:t>указывается номер распоряжения о совершении казначейского платежа (в случае приостановления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3.16</w:t>
            </w:r>
          </w:p>
        </w:tc>
        <w:tc>
          <w:tcPr>
            <w:tcW w:w="2494" w:type="dxa"/>
            <w:tcBorders>
              <w:top w:val="nil"/>
              <w:left w:val="nil"/>
              <w:bottom w:val="nil"/>
              <w:right w:val="nil"/>
            </w:tcBorders>
          </w:tcPr>
          <w:p w:rsidR="00653865" w:rsidRDefault="00653865">
            <w:pPr>
              <w:pStyle w:val="ConsPlusNormal"/>
            </w:pPr>
            <w:r>
              <w:t>Сумма распоряжения о совершении казначейского платежа</w:t>
            </w:r>
          </w:p>
        </w:tc>
        <w:tc>
          <w:tcPr>
            <w:tcW w:w="5318" w:type="dxa"/>
            <w:tcBorders>
              <w:top w:val="nil"/>
              <w:left w:val="nil"/>
              <w:bottom w:val="nil"/>
              <w:right w:val="nil"/>
            </w:tcBorders>
          </w:tcPr>
          <w:p w:rsidR="00653865" w:rsidRDefault="00653865">
            <w:pPr>
              <w:pStyle w:val="ConsPlusNormal"/>
            </w:pPr>
            <w:r>
              <w:t>указывается сумма распоряжения о совершении казначейского платежа (в случае приостановления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3.17</w:t>
            </w:r>
          </w:p>
        </w:tc>
        <w:tc>
          <w:tcPr>
            <w:tcW w:w="2494" w:type="dxa"/>
            <w:tcBorders>
              <w:top w:val="nil"/>
              <w:left w:val="nil"/>
              <w:bottom w:val="nil"/>
              <w:right w:val="nil"/>
            </w:tcBorders>
          </w:tcPr>
          <w:p w:rsidR="00653865" w:rsidRDefault="00653865">
            <w:pPr>
              <w:pStyle w:val="ConsPlusNormal"/>
            </w:pPr>
            <w:r>
              <w:t>Единица измерения, рублей</w:t>
            </w:r>
          </w:p>
        </w:tc>
        <w:tc>
          <w:tcPr>
            <w:tcW w:w="5318" w:type="dxa"/>
            <w:tcBorders>
              <w:top w:val="nil"/>
              <w:left w:val="nil"/>
              <w:bottom w:val="nil"/>
              <w:right w:val="nil"/>
            </w:tcBorders>
          </w:tcPr>
          <w:p w:rsidR="00653865" w:rsidRDefault="00653865">
            <w:pPr>
              <w:pStyle w:val="ConsPlusNormal"/>
            </w:pPr>
            <w:r>
              <w:t>указывается единица измерения, рублей (в случае приостановления операции на лицевом счете)</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3.18</w:t>
            </w:r>
          </w:p>
        </w:tc>
        <w:tc>
          <w:tcPr>
            <w:tcW w:w="2494" w:type="dxa"/>
            <w:tcBorders>
              <w:top w:val="nil"/>
              <w:left w:val="nil"/>
              <w:bottom w:val="nil"/>
              <w:right w:val="nil"/>
            </w:tcBorders>
          </w:tcPr>
          <w:p w:rsidR="00653865" w:rsidRDefault="00653865">
            <w:pPr>
              <w:pStyle w:val="ConsPlusNormal"/>
            </w:pPr>
            <w:r>
              <w:t>Принятое решение о применении меры реагирования</w:t>
            </w:r>
          </w:p>
        </w:tc>
        <w:tc>
          <w:tcPr>
            <w:tcW w:w="5318" w:type="dxa"/>
            <w:tcBorders>
              <w:top w:val="nil"/>
              <w:left w:val="nil"/>
              <w:bottom w:val="nil"/>
              <w:right w:val="nil"/>
            </w:tcBorders>
          </w:tcPr>
          <w:p w:rsidR="00653865" w:rsidRDefault="00653865">
            <w:pPr>
              <w:pStyle w:val="ConsPlusNormal"/>
            </w:pPr>
            <w:r>
              <w:t>указывается принятое решение участника системы казначейских платежей, направившего уведомление:</w:t>
            </w:r>
          </w:p>
          <w:p w:rsidR="00653865" w:rsidRDefault="00653865">
            <w:pPr>
              <w:pStyle w:val="ConsPlusNormal"/>
            </w:pPr>
            <w:r>
              <w:t>об открытии лицевого счета,</w:t>
            </w:r>
          </w:p>
          <w:p w:rsidR="00653865" w:rsidRDefault="00653865">
            <w:pPr>
              <w:pStyle w:val="ConsPlusNormal"/>
            </w:pPr>
            <w:r>
              <w:t>о проведении операции;</w:t>
            </w:r>
          </w:p>
          <w:p w:rsidR="00653865" w:rsidRDefault="00653865">
            <w:pPr>
              <w:pStyle w:val="ConsPlusNormal"/>
            </w:pPr>
            <w:r>
              <w:t>о возврате документов</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3.19</w:t>
            </w:r>
          </w:p>
        </w:tc>
        <w:tc>
          <w:tcPr>
            <w:tcW w:w="2494" w:type="dxa"/>
            <w:tcBorders>
              <w:top w:val="nil"/>
              <w:left w:val="nil"/>
              <w:bottom w:val="nil"/>
              <w:right w:val="nil"/>
            </w:tcBorders>
          </w:tcPr>
          <w:p w:rsidR="00653865" w:rsidRDefault="00653865">
            <w:pPr>
              <w:pStyle w:val="ConsPlusNormal"/>
            </w:pPr>
            <w:r>
              <w:t>Должность руководителя (уполномоченного лица)</w:t>
            </w:r>
          </w:p>
        </w:tc>
        <w:tc>
          <w:tcPr>
            <w:tcW w:w="5318" w:type="dxa"/>
            <w:tcBorders>
              <w:top w:val="nil"/>
              <w:left w:val="nil"/>
              <w:bottom w:val="nil"/>
              <w:right w:val="nil"/>
            </w:tcBorders>
          </w:tcPr>
          <w:p w:rsidR="00653865" w:rsidRDefault="00653865">
            <w:pPr>
              <w:pStyle w:val="ConsPlusNormal"/>
            </w:pPr>
            <w:r>
              <w:t>указывается наименование должности руководителя (уполномоченного лица)</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3.20</w:t>
            </w:r>
          </w:p>
        </w:tc>
        <w:tc>
          <w:tcPr>
            <w:tcW w:w="2494" w:type="dxa"/>
            <w:tcBorders>
              <w:top w:val="nil"/>
              <w:left w:val="nil"/>
              <w:bottom w:val="nil"/>
              <w:right w:val="nil"/>
            </w:tcBorders>
          </w:tcPr>
          <w:p w:rsidR="00653865" w:rsidRDefault="00653865">
            <w:pPr>
              <w:pStyle w:val="ConsPlusNormal"/>
            </w:pPr>
            <w:r>
              <w:t>Фамилия и инициалы руководителя (уполномоченного лица)</w:t>
            </w:r>
          </w:p>
        </w:tc>
        <w:tc>
          <w:tcPr>
            <w:tcW w:w="5318" w:type="dxa"/>
            <w:tcBorders>
              <w:top w:val="nil"/>
              <w:left w:val="nil"/>
              <w:bottom w:val="nil"/>
              <w:right w:val="nil"/>
            </w:tcBorders>
          </w:tcPr>
          <w:p w:rsidR="00653865" w:rsidRDefault="00653865">
            <w:pPr>
              <w:pStyle w:val="ConsPlusNormal"/>
            </w:pPr>
            <w:r>
              <w:t>указывается расшифровка подписи руководителя (уполномоченного лица), с указанием фамилии и инициалов</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lastRenderedPageBreak/>
              <w:t>3.21</w:t>
            </w:r>
          </w:p>
        </w:tc>
        <w:tc>
          <w:tcPr>
            <w:tcW w:w="2494" w:type="dxa"/>
            <w:tcBorders>
              <w:top w:val="nil"/>
              <w:left w:val="nil"/>
              <w:bottom w:val="nil"/>
              <w:right w:val="nil"/>
            </w:tcBorders>
          </w:tcPr>
          <w:p w:rsidR="00653865" w:rsidRDefault="00653865">
            <w:pPr>
              <w:pStyle w:val="ConsPlusNormal"/>
            </w:pPr>
            <w:r>
              <w:t>Должность ответственного исполнителя</w:t>
            </w:r>
          </w:p>
        </w:tc>
        <w:tc>
          <w:tcPr>
            <w:tcW w:w="5318" w:type="dxa"/>
            <w:tcBorders>
              <w:top w:val="nil"/>
              <w:left w:val="nil"/>
              <w:bottom w:val="nil"/>
              <w:right w:val="nil"/>
            </w:tcBorders>
          </w:tcPr>
          <w:p w:rsidR="00653865" w:rsidRDefault="00653865">
            <w:pPr>
              <w:pStyle w:val="ConsPlusNormal"/>
            </w:pPr>
            <w:r>
              <w:t>указывается наименование должности работника, ответственного за правильность составления уведомления</w:t>
            </w:r>
          </w:p>
        </w:tc>
      </w:tr>
      <w:tr w:rsidR="00653865">
        <w:tblPrEx>
          <w:tblBorders>
            <w:insideH w:val="none" w:sz="0" w:space="0" w:color="auto"/>
            <w:insideV w:val="none" w:sz="0" w:space="0" w:color="auto"/>
          </w:tblBorders>
        </w:tblPrEx>
        <w:tc>
          <w:tcPr>
            <w:tcW w:w="1247" w:type="dxa"/>
            <w:tcBorders>
              <w:top w:val="nil"/>
              <w:left w:val="nil"/>
              <w:bottom w:val="nil"/>
              <w:right w:val="nil"/>
            </w:tcBorders>
          </w:tcPr>
          <w:p w:rsidR="00653865" w:rsidRDefault="00653865">
            <w:pPr>
              <w:pStyle w:val="ConsPlusNormal"/>
              <w:jc w:val="center"/>
            </w:pPr>
            <w:r>
              <w:t>3.22</w:t>
            </w:r>
          </w:p>
        </w:tc>
        <w:tc>
          <w:tcPr>
            <w:tcW w:w="2494" w:type="dxa"/>
            <w:tcBorders>
              <w:top w:val="nil"/>
              <w:left w:val="nil"/>
              <w:bottom w:val="nil"/>
              <w:right w:val="nil"/>
            </w:tcBorders>
          </w:tcPr>
          <w:p w:rsidR="00653865" w:rsidRDefault="00653865">
            <w:pPr>
              <w:pStyle w:val="ConsPlusNormal"/>
            </w:pPr>
            <w:r>
              <w:t>Фамилия и инициалы ответственного исполнителя</w:t>
            </w:r>
          </w:p>
        </w:tc>
        <w:tc>
          <w:tcPr>
            <w:tcW w:w="5318" w:type="dxa"/>
            <w:tcBorders>
              <w:top w:val="nil"/>
              <w:left w:val="nil"/>
              <w:bottom w:val="nil"/>
              <w:right w:val="nil"/>
            </w:tcBorders>
          </w:tcPr>
          <w:p w:rsidR="00653865" w:rsidRDefault="00653865">
            <w:pPr>
              <w:pStyle w:val="ConsPlusNormal"/>
            </w:pPr>
            <w:r>
              <w:t>указывается расшифровка подписи работника, ответственного за правильность составления уведомления</w:t>
            </w:r>
          </w:p>
        </w:tc>
      </w:tr>
      <w:tr w:rsidR="00653865">
        <w:tblPrEx>
          <w:tblBorders>
            <w:insideH w:val="none" w:sz="0" w:space="0" w:color="auto"/>
            <w:insideV w:val="none" w:sz="0" w:space="0" w:color="auto"/>
          </w:tblBorders>
        </w:tblPrEx>
        <w:tc>
          <w:tcPr>
            <w:tcW w:w="1247" w:type="dxa"/>
            <w:tcBorders>
              <w:top w:val="nil"/>
              <w:left w:val="nil"/>
              <w:bottom w:val="single" w:sz="4" w:space="0" w:color="auto"/>
              <w:right w:val="nil"/>
            </w:tcBorders>
          </w:tcPr>
          <w:p w:rsidR="00653865" w:rsidRDefault="00653865">
            <w:pPr>
              <w:pStyle w:val="ConsPlusNormal"/>
              <w:jc w:val="center"/>
            </w:pPr>
            <w:r>
              <w:t>3.23</w:t>
            </w:r>
          </w:p>
        </w:tc>
        <w:tc>
          <w:tcPr>
            <w:tcW w:w="2494" w:type="dxa"/>
            <w:tcBorders>
              <w:top w:val="nil"/>
              <w:left w:val="nil"/>
              <w:bottom w:val="single" w:sz="4" w:space="0" w:color="auto"/>
              <w:right w:val="nil"/>
            </w:tcBorders>
          </w:tcPr>
          <w:p w:rsidR="00653865" w:rsidRDefault="00653865">
            <w:pPr>
              <w:pStyle w:val="ConsPlusNormal"/>
            </w:pPr>
            <w:r>
              <w:t>Телефон ответственного исполнителя</w:t>
            </w:r>
          </w:p>
        </w:tc>
        <w:tc>
          <w:tcPr>
            <w:tcW w:w="5318" w:type="dxa"/>
            <w:tcBorders>
              <w:top w:val="nil"/>
              <w:left w:val="nil"/>
              <w:bottom w:val="single" w:sz="4" w:space="0" w:color="auto"/>
              <w:right w:val="nil"/>
            </w:tcBorders>
          </w:tcPr>
          <w:p w:rsidR="00653865" w:rsidRDefault="00653865">
            <w:pPr>
              <w:pStyle w:val="ConsPlusNormal"/>
            </w:pPr>
            <w:r>
              <w:t>указывается номер телефона работника, ответственного за правильность составления уведомления, с указанием кода города</w:t>
            </w:r>
          </w:p>
        </w:tc>
      </w:tr>
    </w:tbl>
    <w:p w:rsidR="00653865" w:rsidRDefault="00653865">
      <w:pPr>
        <w:pStyle w:val="ConsPlusNormal"/>
        <w:jc w:val="both"/>
      </w:pPr>
    </w:p>
    <w:p w:rsidR="00653865" w:rsidRDefault="00653865">
      <w:pPr>
        <w:pStyle w:val="ConsPlusNormal"/>
        <w:jc w:val="both"/>
      </w:pPr>
    </w:p>
    <w:p w:rsidR="00653865" w:rsidRDefault="00653865">
      <w:pPr>
        <w:pStyle w:val="ConsPlusNormal"/>
        <w:pBdr>
          <w:bottom w:val="single" w:sz="6" w:space="0" w:color="auto"/>
        </w:pBdr>
        <w:spacing w:before="100" w:after="100"/>
        <w:jc w:val="both"/>
        <w:rPr>
          <w:sz w:val="2"/>
          <w:szCs w:val="2"/>
        </w:rPr>
      </w:pPr>
    </w:p>
    <w:p w:rsidR="0056013C" w:rsidRDefault="0056013C"/>
    <w:sectPr w:rsidR="0056013C" w:rsidSect="00AF78F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865"/>
    <w:rsid w:val="0056013C"/>
    <w:rsid w:val="00653865"/>
    <w:rsid w:val="00AF7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104BC"/>
  <w15:chartTrackingRefBased/>
  <w15:docId w15:val="{1B7637CE-47CE-4225-8820-BDCB94C5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38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538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386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F78F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78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3926&amp;dst=8039" TargetMode="External"/><Relationship Id="rId18" Type="http://schemas.openxmlformats.org/officeDocument/2006/relationships/hyperlink" Target="https://login.consultant.ru/link/?req=doc&amp;base=LAW&amp;n=513926&amp;dst=8047" TargetMode="External"/><Relationship Id="rId26" Type="http://schemas.openxmlformats.org/officeDocument/2006/relationships/hyperlink" Target="https://login.consultant.ru/link/?req=doc&amp;base=LAW&amp;n=513926&amp;dst=8029" TargetMode="External"/><Relationship Id="rId39" Type="http://schemas.openxmlformats.org/officeDocument/2006/relationships/hyperlink" Target="https://login.consultant.ru/link/?req=doc&amp;base=LAW&amp;n=513926&amp;dst=8015" TargetMode="External"/><Relationship Id="rId21" Type="http://schemas.openxmlformats.org/officeDocument/2006/relationships/hyperlink" Target="https://login.consultant.ru/link/?req=doc&amp;base=LAW&amp;n=513926&amp;dst=6025" TargetMode="External"/><Relationship Id="rId34" Type="http://schemas.openxmlformats.org/officeDocument/2006/relationships/hyperlink" Target="https://login.consultant.ru/link/?req=doc&amp;base=LAW&amp;n=513926&amp;dst=8020" TargetMode="External"/><Relationship Id="rId42" Type="http://schemas.openxmlformats.org/officeDocument/2006/relationships/hyperlink" Target="https://login.consultant.ru/link/?req=doc&amp;base=LAW&amp;n=513926&amp;dst=8015" TargetMode="External"/><Relationship Id="rId47" Type="http://schemas.openxmlformats.org/officeDocument/2006/relationships/hyperlink" Target="https://login.consultant.ru/link/?req=doc&amp;base=LAW&amp;n=513926&amp;dst=8036" TargetMode="External"/><Relationship Id="rId50" Type="http://schemas.openxmlformats.org/officeDocument/2006/relationships/hyperlink" Target="https://login.consultant.ru/link/?req=doc&amp;base=LAW&amp;n=513926&amp;dst=8015" TargetMode="External"/><Relationship Id="rId55" Type="http://schemas.openxmlformats.org/officeDocument/2006/relationships/fontTable" Target="fontTable.xml"/><Relationship Id="rId7" Type="http://schemas.openxmlformats.org/officeDocument/2006/relationships/hyperlink" Target="https://login.consultant.ru/link/?req=doc&amp;base=LAW&amp;n=507411&amp;dst=100011" TargetMode="External"/><Relationship Id="rId2" Type="http://schemas.openxmlformats.org/officeDocument/2006/relationships/settings" Target="settings.xml"/><Relationship Id="rId16" Type="http://schemas.openxmlformats.org/officeDocument/2006/relationships/hyperlink" Target="https://login.consultant.ru/link/?req=doc&amp;base=LAW&amp;n=513926&amp;dst=8032" TargetMode="External"/><Relationship Id="rId29" Type="http://schemas.openxmlformats.org/officeDocument/2006/relationships/hyperlink" Target="https://login.consultant.ru/link/?req=doc&amp;base=LAW&amp;n=513926&amp;dst=8030" TargetMode="External"/><Relationship Id="rId11" Type="http://schemas.openxmlformats.org/officeDocument/2006/relationships/hyperlink" Target="https://login.consultant.ru/link/?req=doc&amp;base=LAW&amp;n=513926&amp;dst=6016" TargetMode="External"/><Relationship Id="rId24" Type="http://schemas.openxmlformats.org/officeDocument/2006/relationships/hyperlink" Target="https://login.consultant.ru/link/?req=doc&amp;base=LAW&amp;n=513926&amp;dst=8015" TargetMode="External"/><Relationship Id="rId32" Type="http://schemas.openxmlformats.org/officeDocument/2006/relationships/hyperlink" Target="https://login.consultant.ru/link/?req=doc&amp;base=LAW&amp;n=513926&amp;dst=8049" TargetMode="External"/><Relationship Id="rId37" Type="http://schemas.openxmlformats.org/officeDocument/2006/relationships/hyperlink" Target="https://login.consultant.ru/link/?req=doc&amp;base=LAW&amp;n=513926&amp;dst=8020" TargetMode="External"/><Relationship Id="rId40" Type="http://schemas.openxmlformats.org/officeDocument/2006/relationships/hyperlink" Target="https://login.consultant.ru/link/?req=doc&amp;base=LAW&amp;n=513926&amp;dst=8020" TargetMode="External"/><Relationship Id="rId45" Type="http://schemas.openxmlformats.org/officeDocument/2006/relationships/hyperlink" Target="https://login.consultant.ru/link/?req=doc&amp;base=LAW&amp;n=513926&amp;dst=8040" TargetMode="External"/><Relationship Id="rId53" Type="http://schemas.openxmlformats.org/officeDocument/2006/relationships/hyperlink" Target="https://login.consultant.ru/link/?req=doc&amp;base=LAW&amp;n=513926&amp;dst=8020" TargetMode="External"/><Relationship Id="rId5" Type="http://schemas.openxmlformats.org/officeDocument/2006/relationships/hyperlink" Target="https://login.consultant.ru/link/?req=doc&amp;base=LAW&amp;n=507498" TargetMode="External"/><Relationship Id="rId10" Type="http://schemas.openxmlformats.org/officeDocument/2006/relationships/hyperlink" Target="https://login.consultant.ru/link/?req=doc&amp;base=LAW&amp;n=513926&amp;dst=816" TargetMode="External"/><Relationship Id="rId19" Type="http://schemas.openxmlformats.org/officeDocument/2006/relationships/hyperlink" Target="https://login.consultant.ru/link/?req=doc&amp;base=LAW&amp;n=513926&amp;dst=8015" TargetMode="External"/><Relationship Id="rId31" Type="http://schemas.openxmlformats.org/officeDocument/2006/relationships/hyperlink" Target="https://login.consultant.ru/link/?req=doc&amp;base=LAW&amp;n=513926&amp;dst=8041" TargetMode="External"/><Relationship Id="rId44" Type="http://schemas.openxmlformats.org/officeDocument/2006/relationships/hyperlink" Target="https://login.consultant.ru/link/?req=doc&amp;base=LAW&amp;n=513926&amp;dst=8034" TargetMode="External"/><Relationship Id="rId52" Type="http://schemas.openxmlformats.org/officeDocument/2006/relationships/hyperlink" Target="https://login.consultant.ru/link/?req=doc&amp;base=LAW&amp;n=513926&amp;dst=8015" TargetMode="External"/><Relationship Id="rId4" Type="http://schemas.openxmlformats.org/officeDocument/2006/relationships/hyperlink" Target="https://login.consultant.ru/link/?req=doc&amp;base=LAW&amp;n=513926&amp;dst=8013" TargetMode="External"/><Relationship Id="rId9" Type="http://schemas.openxmlformats.org/officeDocument/2006/relationships/hyperlink" Target="https://login.consultant.ru/link/?req=doc&amp;base=LAW&amp;n=513926&amp;dst=6133" TargetMode="External"/><Relationship Id="rId14" Type="http://schemas.openxmlformats.org/officeDocument/2006/relationships/hyperlink" Target="https://login.consultant.ru/link/?req=doc&amp;base=LAW&amp;n=513926&amp;dst=8024" TargetMode="External"/><Relationship Id="rId22" Type="http://schemas.openxmlformats.org/officeDocument/2006/relationships/hyperlink" Target="https://login.consultant.ru/link/?req=doc&amp;base=LAW&amp;n=513926&amp;dst=8015" TargetMode="External"/><Relationship Id="rId27" Type="http://schemas.openxmlformats.org/officeDocument/2006/relationships/hyperlink" Target="https://login.consultant.ru/link/?req=doc&amp;base=LAW&amp;n=513926&amp;dst=8021" TargetMode="External"/><Relationship Id="rId30" Type="http://schemas.openxmlformats.org/officeDocument/2006/relationships/hyperlink" Target="https://login.consultant.ru/link/?req=doc&amp;base=LAW&amp;n=513926&amp;dst=8023" TargetMode="External"/><Relationship Id="rId35" Type="http://schemas.openxmlformats.org/officeDocument/2006/relationships/hyperlink" Target="https://login.consultant.ru/link/?req=doc&amp;base=LAW&amp;n=513926&amp;dst=8023" TargetMode="External"/><Relationship Id="rId43" Type="http://schemas.openxmlformats.org/officeDocument/2006/relationships/hyperlink" Target="https://login.consultant.ru/link/?req=doc&amp;base=LAW&amp;n=513926&amp;dst=8020" TargetMode="External"/><Relationship Id="rId48" Type="http://schemas.openxmlformats.org/officeDocument/2006/relationships/hyperlink" Target="https://login.consultant.ru/link/?req=doc&amp;base=LAW&amp;n=513926&amp;dst=8029" TargetMode="External"/><Relationship Id="rId56" Type="http://schemas.openxmlformats.org/officeDocument/2006/relationships/theme" Target="theme/theme1.xml"/><Relationship Id="rId8" Type="http://schemas.openxmlformats.org/officeDocument/2006/relationships/hyperlink" Target="https://login.consultant.ru/link/?req=doc&amp;base=LAW&amp;n=537935&amp;dst=100236" TargetMode="External"/><Relationship Id="rId51" Type="http://schemas.openxmlformats.org/officeDocument/2006/relationships/hyperlink" Target="https://login.consultant.ru/link/?req=doc&amp;base=LAW&amp;n=513926&amp;dst=802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3926&amp;dst=8024" TargetMode="External"/><Relationship Id="rId17" Type="http://schemas.openxmlformats.org/officeDocument/2006/relationships/hyperlink" Target="https://login.consultant.ru/link/?req=doc&amp;base=LAW&amp;n=513926&amp;dst=8042" TargetMode="External"/><Relationship Id="rId25" Type="http://schemas.openxmlformats.org/officeDocument/2006/relationships/hyperlink" Target="https://login.consultant.ru/link/?req=doc&amp;base=LAW&amp;n=513926&amp;dst=8020" TargetMode="External"/><Relationship Id="rId33" Type="http://schemas.openxmlformats.org/officeDocument/2006/relationships/hyperlink" Target="https://login.consultant.ru/link/?req=doc&amp;base=LAW&amp;n=513926&amp;dst=8015" TargetMode="External"/><Relationship Id="rId38" Type="http://schemas.openxmlformats.org/officeDocument/2006/relationships/hyperlink" Target="https://login.consultant.ru/link/?req=doc&amp;base=LAW&amp;n=513926&amp;dst=8023" TargetMode="External"/><Relationship Id="rId46" Type="http://schemas.openxmlformats.org/officeDocument/2006/relationships/hyperlink" Target="https://login.consultant.ru/link/?req=doc&amp;base=LAW&amp;n=513926&amp;dst=8041" TargetMode="External"/><Relationship Id="rId20" Type="http://schemas.openxmlformats.org/officeDocument/2006/relationships/hyperlink" Target="https://login.consultant.ru/link/?req=doc&amp;base=LAW&amp;n=513926&amp;dst=8023" TargetMode="External"/><Relationship Id="rId41" Type="http://schemas.openxmlformats.org/officeDocument/2006/relationships/hyperlink" Target="https://login.consultant.ru/link/?req=doc&amp;base=LAW&amp;n=513926&amp;dst=8033" TargetMode="External"/><Relationship Id="rId54" Type="http://schemas.openxmlformats.org/officeDocument/2006/relationships/hyperlink" Target="https://login.consultant.ru/link/?req=doc&amp;base=LAW&amp;n=513926&amp;dst=8023" TargetMode="External"/><Relationship Id="rId1" Type="http://schemas.openxmlformats.org/officeDocument/2006/relationships/styles" Target="styles.xml"/><Relationship Id="rId6" Type="http://schemas.openxmlformats.org/officeDocument/2006/relationships/hyperlink" Target="https://login.consultant.ru/link/?req=doc&amp;base=LAW&amp;n=502813&amp;dst=100011" TargetMode="External"/><Relationship Id="rId15" Type="http://schemas.openxmlformats.org/officeDocument/2006/relationships/hyperlink" Target="https://login.consultant.ru/link/?req=doc&amp;base=LAW&amp;n=513926&amp;dst=8039" TargetMode="External"/><Relationship Id="rId23" Type="http://schemas.openxmlformats.org/officeDocument/2006/relationships/hyperlink" Target="https://login.consultant.ru/link/?req=doc&amp;base=LAW&amp;n=513926&amp;dst=8022" TargetMode="External"/><Relationship Id="rId28" Type="http://schemas.openxmlformats.org/officeDocument/2006/relationships/hyperlink" Target="https://login.consultant.ru/link/?req=doc&amp;base=LAW&amp;n=513926&amp;dst=8022" TargetMode="External"/><Relationship Id="rId36" Type="http://schemas.openxmlformats.org/officeDocument/2006/relationships/hyperlink" Target="https://login.consultant.ru/link/?req=doc&amp;base=LAW&amp;n=513926&amp;dst=8015" TargetMode="External"/><Relationship Id="rId49" Type="http://schemas.openxmlformats.org/officeDocument/2006/relationships/hyperlink" Target="https://login.consultant.ru/link/?req=doc&amp;base=LAW&amp;n=513926&amp;dst=8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7132</Words>
  <Characters>40656</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Колесниченко Марина Павловна</dc:creator>
  <cp:keywords/>
  <dc:description/>
  <cp:lastModifiedBy>Колесниченко Марина Павловна</cp:lastModifiedBy>
  <cp:revision>2</cp:revision>
  <dcterms:created xsi:type="dcterms:W3CDTF">2026-08-27T08:09:00Z</dcterms:created>
  <dcterms:modified xsi:type="dcterms:W3CDTF">2026-08-27T08:18:00Z</dcterms:modified>
</cp:coreProperties>
</file>